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D87" w14:textId="702B2A50" w:rsidR="00A7549E" w:rsidRPr="00683DD2" w:rsidRDefault="00000000">
      <w:pPr>
        <w:spacing w:after="60"/>
        <w:jc w:val="center"/>
        <w:rPr>
          <w:lang w:val="es-MX"/>
        </w:rPr>
      </w:pPr>
      <w:r w:rsidRPr="00683DD2">
        <w:rPr>
          <w:b/>
          <w:bCs/>
          <w:color w:val="1F4E79"/>
          <w:sz w:val="52"/>
          <w:szCs w:val="52"/>
          <w:lang w:val="es-MX"/>
        </w:rPr>
        <w:t>MARIANA J. LEBRÓN, Ph.D.</w:t>
      </w:r>
    </w:p>
    <w:p w14:paraId="7211BF31" w14:textId="77777777" w:rsidR="00A7549E" w:rsidRDefault="00000000">
      <w:pPr>
        <w:spacing w:after="60"/>
        <w:jc w:val="center"/>
      </w:pPr>
      <w:r>
        <w:rPr>
          <w:b/>
          <w:bCs/>
          <w:color w:val="2E74B5"/>
          <w:sz w:val="24"/>
          <w:szCs w:val="24"/>
        </w:rPr>
        <w:t>Professor of Leadership &amp; Management  |  Towson University</w:t>
      </w:r>
    </w:p>
    <w:p w14:paraId="2DE0C21F" w14:textId="77777777" w:rsidR="00A7549E" w:rsidRDefault="00000000">
      <w:pPr>
        <w:pBdr>
          <w:bottom w:val="single" w:sz="8" w:space="0" w:color="1F4E79"/>
        </w:pBdr>
        <w:spacing w:after="120"/>
        <w:jc w:val="center"/>
      </w:pPr>
      <w:r>
        <w:rPr>
          <w:color w:val="595959"/>
          <w:sz w:val="18"/>
          <w:szCs w:val="18"/>
        </w:rPr>
        <w:t xml:space="preserve">mlebron@towson.edu  |  315-214-1179  |  </w:t>
      </w:r>
      <w:hyperlink r:id="rId7" w:history="1">
        <w:r w:rsidR="00A7549E">
          <w:rPr>
            <w:rStyle w:val="Hyperlink"/>
            <w:color w:val="1F4E79"/>
            <w:sz w:val="18"/>
            <w:szCs w:val="18"/>
          </w:rPr>
          <w:t>www.marianalebron.com</w:t>
        </w:r>
      </w:hyperlink>
      <w:r>
        <w:rPr>
          <w:color w:val="595959"/>
          <w:sz w:val="18"/>
          <w:szCs w:val="18"/>
        </w:rPr>
        <w:t xml:space="preserve">  |  </w:t>
      </w:r>
      <w:hyperlink r:id="rId8" w:history="1">
        <w:r w:rsidR="00A7549E">
          <w:rPr>
            <w:rStyle w:val="Hyperlink"/>
            <w:color w:val="1F4E79"/>
            <w:sz w:val="18"/>
            <w:szCs w:val="18"/>
          </w:rPr>
          <w:t>linkedin.com/in/mariana-lebron</w:t>
        </w:r>
      </w:hyperlink>
    </w:p>
    <w:p w14:paraId="2283FAC0"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EXECUTIVE SUMMARY</w:t>
      </w:r>
    </w:p>
    <w:p w14:paraId="3C376946" w14:textId="0295153D" w:rsidR="00A7549E" w:rsidRDefault="00000000">
      <w:pPr>
        <w:spacing w:before="80" w:after="80"/>
        <w:ind w:left="120" w:right="120"/>
      </w:pPr>
      <w:r>
        <w:rPr>
          <w:color w:val="333333"/>
        </w:rPr>
        <w:t xml:space="preserve">Designer of integrated, collaborative, </w:t>
      </w:r>
      <w:r w:rsidR="00A2717D">
        <w:rPr>
          <w:color w:val="333333"/>
        </w:rPr>
        <w:t>cross-boundary</w:t>
      </w:r>
      <w:r>
        <w:rPr>
          <w:color w:val="333333"/>
        </w:rPr>
        <w:t>, and AI-</w:t>
      </w:r>
      <w:r w:rsidR="008A2D60">
        <w:rPr>
          <w:color w:val="333333"/>
        </w:rPr>
        <w:t>h</w:t>
      </w:r>
      <w:r>
        <w:rPr>
          <w:color w:val="333333"/>
        </w:rPr>
        <w:t xml:space="preserve">uman interface </w:t>
      </w:r>
      <w:r w:rsidR="004E0A9E">
        <w:rPr>
          <w:color w:val="333333"/>
        </w:rPr>
        <w:t xml:space="preserve">leadership </w:t>
      </w:r>
      <w:r>
        <w:rPr>
          <w:color w:val="333333"/>
        </w:rPr>
        <w:t xml:space="preserve">systems with a 30-year record of building institute-supported programs across </w:t>
      </w:r>
      <w:r w:rsidR="00732B39">
        <w:rPr>
          <w:color w:val="333333"/>
        </w:rPr>
        <w:t xml:space="preserve">Towson University (TU), </w:t>
      </w:r>
      <w:r>
        <w:rPr>
          <w:color w:val="333333"/>
        </w:rPr>
        <w:t xml:space="preserve">Syracuse University (SU), Arizona State University (ASU), and </w:t>
      </w:r>
      <w:r w:rsidR="00732B39">
        <w:rPr>
          <w:color w:val="333333"/>
        </w:rPr>
        <w:t xml:space="preserve">Kansas State University (KSU). </w:t>
      </w:r>
      <w:r>
        <w:rPr>
          <w:color w:val="333333"/>
        </w:rPr>
        <w:t xml:space="preserve">Aligns faculty, departments, communities, and external partners around workforce preparation, </w:t>
      </w:r>
      <w:r w:rsidR="00A2717D">
        <w:rPr>
          <w:color w:val="333333"/>
        </w:rPr>
        <w:t xml:space="preserve">curriculum innovation, </w:t>
      </w:r>
      <w:r>
        <w:rPr>
          <w:color w:val="333333"/>
        </w:rPr>
        <w:t xml:space="preserve">and scalable </w:t>
      </w:r>
      <w:r w:rsidR="00A2717D">
        <w:rPr>
          <w:color w:val="333333"/>
        </w:rPr>
        <w:t>academic initiatives.</w:t>
      </w:r>
      <w:r>
        <w:rPr>
          <w:color w:val="333333"/>
        </w:rPr>
        <w:t xml:space="preserve"> Established a research-and-practice agenda in AI integration in teaching and learning, cooperative strategy game design for leadership training, and power-based leadership, translating </w:t>
      </w:r>
      <w:r w:rsidR="00A2717D">
        <w:rPr>
          <w:color w:val="333333"/>
        </w:rPr>
        <w:t>that work into</w:t>
      </w:r>
      <w:r>
        <w:rPr>
          <w:color w:val="333333"/>
        </w:rPr>
        <w:t xml:space="preserve"> peer-reviewed scholarship, award-winning curriculum, faculty-facing models, and professional development workshops. Brings formal AI preparation through the Harvard Business School AI in Teaching Certificate, current </w:t>
      </w:r>
      <w:r w:rsidR="00647857">
        <w:rPr>
          <w:color w:val="333333"/>
        </w:rPr>
        <w:t xml:space="preserve">institutional </w:t>
      </w:r>
      <w:r>
        <w:rPr>
          <w:color w:val="333333"/>
        </w:rPr>
        <w:t xml:space="preserve">leadership through the TU AI Hub / </w:t>
      </w:r>
      <w:r w:rsidR="002A256A">
        <w:rPr>
          <w:color w:val="333333"/>
        </w:rPr>
        <w:t>Faculty Academic Center of Excellence at Towson (</w:t>
      </w:r>
      <w:r>
        <w:rPr>
          <w:color w:val="333333"/>
        </w:rPr>
        <w:t>FACET</w:t>
      </w:r>
      <w:r w:rsidR="002A256A">
        <w:rPr>
          <w:color w:val="333333"/>
        </w:rPr>
        <w:t>)</w:t>
      </w:r>
      <w:r>
        <w:rPr>
          <w:color w:val="333333"/>
        </w:rPr>
        <w:t xml:space="preserve"> </w:t>
      </w:r>
      <w:r w:rsidR="002A256A">
        <w:rPr>
          <w:color w:val="333333"/>
        </w:rPr>
        <w:t>AI Teaching Fellowship – College of Business and Economics (CBE),</w:t>
      </w:r>
      <w:r>
        <w:rPr>
          <w:color w:val="333333"/>
        </w:rPr>
        <w:t xml:space="preserve"> and extensive experience in workforce-aligned curriculum design, external partnership development, and navigating university, government, and policy processes that support institute-level initiatives.</w:t>
      </w:r>
    </w:p>
    <w:p w14:paraId="34CE6DE2"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ACADEMIC &amp; PROFESSIONAL EXPERIENCE</w:t>
      </w:r>
    </w:p>
    <w:p w14:paraId="6E5A4D91" w14:textId="77777777" w:rsidR="00A7549E" w:rsidRDefault="00000000">
      <w:pPr>
        <w:keepNext/>
        <w:pBdr>
          <w:bottom w:val="single" w:sz="2" w:space="0" w:color="D9E2F3"/>
        </w:pBdr>
        <w:spacing w:before="160" w:after="60"/>
        <w:ind w:left="120"/>
      </w:pPr>
      <w:r>
        <w:rPr>
          <w:b/>
          <w:bCs/>
          <w:color w:val="1F4E79"/>
          <w:sz w:val="22"/>
          <w:szCs w:val="22"/>
        </w:rPr>
        <w:t>Towson University, College of Business and Economics — Towson, MD</w:t>
      </w:r>
    </w:p>
    <w:p w14:paraId="4DF45BEE" w14:textId="77777777" w:rsidR="00913F3C" w:rsidRPr="004725D1" w:rsidRDefault="00000000">
      <w:pPr>
        <w:pStyle w:val="ListParagraph"/>
        <w:numPr>
          <w:ilvl w:val="0"/>
          <w:numId w:val="2"/>
        </w:numPr>
        <w:spacing w:before="30" w:after="30"/>
      </w:pPr>
      <w:r>
        <w:rPr>
          <w:b/>
          <w:bCs/>
          <w:color w:val="333333"/>
        </w:rPr>
        <w:t>Professor</w:t>
      </w:r>
      <w:r w:rsidR="00647857">
        <w:rPr>
          <w:b/>
          <w:bCs/>
          <w:color w:val="333333"/>
        </w:rPr>
        <w:t xml:space="preserve"> of Leadership and Management</w:t>
      </w:r>
      <w:r>
        <w:rPr>
          <w:b/>
          <w:bCs/>
          <w:color w:val="333333"/>
        </w:rPr>
        <w:t>, Department of Management (August 2013–Present)</w:t>
      </w:r>
      <w:r>
        <w:rPr>
          <w:color w:val="333333"/>
        </w:rPr>
        <w:t xml:space="preserve"> </w:t>
      </w:r>
    </w:p>
    <w:p w14:paraId="195EA50C" w14:textId="6573EF4A" w:rsidR="00A7549E" w:rsidRDefault="00A2717D" w:rsidP="004725D1">
      <w:pPr>
        <w:pStyle w:val="ListParagraph"/>
        <w:numPr>
          <w:ilvl w:val="1"/>
          <w:numId w:val="2"/>
        </w:numPr>
        <w:spacing w:before="30" w:after="30"/>
      </w:pPr>
      <w:r>
        <w:rPr>
          <w:color w:val="333333"/>
        </w:rPr>
        <w:t xml:space="preserve">AI Fellow in Teaching, CBE, TU AI Hub/FACET (2025–2026) </w:t>
      </w:r>
      <w:r w:rsidR="00913F3C">
        <w:rPr>
          <w:color w:val="333333"/>
        </w:rPr>
        <w:t xml:space="preserve">· </w:t>
      </w:r>
      <w:r>
        <w:rPr>
          <w:color w:val="333333"/>
        </w:rPr>
        <w:t>Avg. teaching evaluation: 4.</w:t>
      </w:r>
      <w:r w:rsidR="00913F3C">
        <w:rPr>
          <w:color w:val="333333"/>
        </w:rPr>
        <w:t>68</w:t>
      </w:r>
      <w:r>
        <w:rPr>
          <w:color w:val="333333"/>
        </w:rPr>
        <w:t xml:space="preserve">/5.0 Faculty Excellence Teaching Award, CBE (2017 &amp; 2022) </w:t>
      </w:r>
      <w:r w:rsidR="00913F3C">
        <w:rPr>
          <w:color w:val="333333"/>
        </w:rPr>
        <w:t xml:space="preserve">· </w:t>
      </w:r>
      <w:r>
        <w:rPr>
          <w:color w:val="333333"/>
        </w:rPr>
        <w:t xml:space="preserve"> Innovation in Teaching Award, TU (2017) Faculty Excellence Service Award, CBE (2018) · Presidential Award, TU (2023) · University of Maryland Board of Regents Faculty Excellence Award (2023)</w:t>
      </w:r>
    </w:p>
    <w:p w14:paraId="5EEE6A17" w14:textId="7C0E3A1F" w:rsidR="00A7549E" w:rsidRDefault="00000000">
      <w:pPr>
        <w:pStyle w:val="ListParagraph"/>
        <w:numPr>
          <w:ilvl w:val="0"/>
          <w:numId w:val="2"/>
        </w:numPr>
        <w:spacing w:before="30" w:after="30"/>
      </w:pPr>
      <w:r>
        <w:rPr>
          <w:b/>
          <w:bCs/>
          <w:color w:val="333333"/>
        </w:rPr>
        <w:t>AI in Teaching Certificate, Harvard Business School, Harvard University, Cambridge, MA (2025)</w:t>
      </w:r>
      <w:r>
        <w:rPr>
          <w:color w:val="333333"/>
        </w:rPr>
        <w:t xml:space="preserve"> · </w:t>
      </w:r>
    </w:p>
    <w:p w14:paraId="7B68DF0D" w14:textId="77777777" w:rsidR="00A7549E" w:rsidRDefault="00000000">
      <w:pPr>
        <w:keepNext/>
        <w:pBdr>
          <w:bottom w:val="single" w:sz="2" w:space="0" w:color="D9E2F3"/>
        </w:pBdr>
        <w:spacing w:before="160" w:after="60"/>
        <w:ind w:left="120"/>
      </w:pPr>
      <w:r>
        <w:rPr>
          <w:b/>
          <w:bCs/>
          <w:color w:val="1F4E79"/>
          <w:sz w:val="22"/>
          <w:szCs w:val="22"/>
        </w:rPr>
        <w:t>Organizational Change and Leadership Consultant — 2006–Present</w:t>
      </w:r>
    </w:p>
    <w:p w14:paraId="0141E8BE" w14:textId="173283A0" w:rsidR="00A7549E" w:rsidRDefault="00000000">
      <w:pPr>
        <w:pStyle w:val="ListParagraph"/>
        <w:numPr>
          <w:ilvl w:val="0"/>
          <w:numId w:val="2"/>
        </w:numPr>
        <w:spacing w:before="30" w:after="30"/>
      </w:pPr>
      <w:r>
        <w:rPr>
          <w:color w:val="333333"/>
        </w:rPr>
        <w:t>Consulting work with universities, corporations, nonprofits, and government</w:t>
      </w:r>
      <w:r w:rsidR="00C074D6">
        <w:rPr>
          <w:color w:val="333333"/>
        </w:rPr>
        <w:t xml:space="preserve">-adjacent </w:t>
      </w:r>
      <w:r>
        <w:rPr>
          <w:color w:val="333333"/>
        </w:rPr>
        <w:t xml:space="preserve">organizations across leadership development, program design, workforce training, organizational </w:t>
      </w:r>
      <w:r w:rsidR="00C074D6">
        <w:rPr>
          <w:color w:val="333333"/>
        </w:rPr>
        <w:t>change</w:t>
      </w:r>
      <w:r>
        <w:rPr>
          <w:color w:val="333333"/>
        </w:rPr>
        <w:t xml:space="preserve">, </w:t>
      </w:r>
      <w:r w:rsidR="00C074D6">
        <w:rPr>
          <w:color w:val="333333"/>
        </w:rPr>
        <w:t xml:space="preserve">and Gen Z motivation. </w:t>
      </w:r>
    </w:p>
    <w:p w14:paraId="588A6D9B" w14:textId="77777777" w:rsidR="00A7549E" w:rsidRDefault="00000000">
      <w:pPr>
        <w:keepNext/>
        <w:pBdr>
          <w:bottom w:val="single" w:sz="2" w:space="0" w:color="D9E2F3"/>
        </w:pBdr>
        <w:spacing w:before="160" w:after="60"/>
        <w:ind w:left="120"/>
      </w:pPr>
      <w:r>
        <w:rPr>
          <w:b/>
          <w:bCs/>
          <w:color w:val="1F4E79"/>
          <w:sz w:val="22"/>
          <w:szCs w:val="22"/>
        </w:rPr>
        <w:t>Syracuse University — Syracuse, NY</w:t>
      </w:r>
    </w:p>
    <w:p w14:paraId="5CBE82E5" w14:textId="181D79D0" w:rsidR="00A7549E" w:rsidRDefault="00000000" w:rsidP="00647857">
      <w:pPr>
        <w:pStyle w:val="ListParagraph"/>
        <w:numPr>
          <w:ilvl w:val="0"/>
          <w:numId w:val="2"/>
        </w:numPr>
        <w:spacing w:before="30" w:after="30"/>
      </w:pPr>
      <w:r>
        <w:rPr>
          <w:b/>
          <w:bCs/>
          <w:color w:val="333333"/>
        </w:rPr>
        <w:t>Graduate Research &amp; Teaching Assistant, Martin J. Whitman School of Management (2007–2013)</w:t>
      </w:r>
      <w:r w:rsidR="009B5F96">
        <w:rPr>
          <w:color w:val="333333"/>
        </w:rPr>
        <w:t xml:space="preserve"> </w:t>
      </w:r>
      <w:r>
        <w:rPr>
          <w:color w:val="333333"/>
        </w:rPr>
        <w:t xml:space="preserve">Ronald McNair Fellow </w:t>
      </w:r>
      <w:r w:rsidR="00913F3C">
        <w:rPr>
          <w:color w:val="333333"/>
        </w:rPr>
        <w:t xml:space="preserve">· </w:t>
      </w:r>
      <w:r>
        <w:rPr>
          <w:color w:val="333333"/>
        </w:rPr>
        <w:t>Instructor: Strategic Management &amp; Leadership</w:t>
      </w:r>
      <w:r w:rsidR="00A17532">
        <w:rPr>
          <w:color w:val="333333"/>
        </w:rPr>
        <w:t xml:space="preserve"> </w:t>
      </w:r>
      <w:r w:rsidR="00913F3C">
        <w:rPr>
          <w:color w:val="333333"/>
        </w:rPr>
        <w:t xml:space="preserve">· </w:t>
      </w:r>
      <w:r>
        <w:rPr>
          <w:color w:val="333333"/>
        </w:rPr>
        <w:t>Teaching Assistant</w:t>
      </w:r>
      <w:r w:rsidR="00647857">
        <w:rPr>
          <w:color w:val="333333"/>
        </w:rPr>
        <w:t xml:space="preserve">: Strategic Human Resources and </w:t>
      </w:r>
      <w:r>
        <w:rPr>
          <w:color w:val="333333"/>
        </w:rPr>
        <w:t>Strategic Management (iMBA)</w:t>
      </w:r>
      <w:r w:rsidR="00A17532" w:rsidRPr="00A17532">
        <w:rPr>
          <w:color w:val="333333"/>
        </w:rPr>
        <w:t xml:space="preserve"> </w:t>
      </w:r>
    </w:p>
    <w:p w14:paraId="13B07BA9" w14:textId="756A870C" w:rsidR="00A7549E" w:rsidRDefault="00000000" w:rsidP="009B5F96">
      <w:pPr>
        <w:pStyle w:val="ListParagraph"/>
        <w:numPr>
          <w:ilvl w:val="0"/>
          <w:numId w:val="2"/>
        </w:numPr>
        <w:spacing w:before="30" w:after="30"/>
        <w:ind w:right="-270"/>
      </w:pPr>
      <w:r>
        <w:rPr>
          <w:b/>
          <w:bCs/>
          <w:color w:val="333333"/>
        </w:rPr>
        <w:t>Founding Director, Office of Orientation and Transition Services, Division of Student Affairs (2003–2007)</w:t>
      </w:r>
      <w:r w:rsidR="00913F3C">
        <w:rPr>
          <w:color w:val="333333"/>
        </w:rPr>
        <w:t xml:space="preserve"> </w:t>
      </w:r>
      <w:r>
        <w:rPr>
          <w:color w:val="333333"/>
        </w:rPr>
        <w:t>U.S. News &amp; World Report "First Year Experience Programs to Look For" (2004) · National First-Year Student Advocate Award, National Center for the First Year Experience (2006)</w:t>
      </w:r>
    </w:p>
    <w:p w14:paraId="7484CE85" w14:textId="26A87420" w:rsidR="00A7549E" w:rsidRDefault="00000000" w:rsidP="009B5F96">
      <w:pPr>
        <w:pStyle w:val="ListParagraph"/>
        <w:numPr>
          <w:ilvl w:val="0"/>
          <w:numId w:val="2"/>
        </w:numPr>
        <w:spacing w:before="30" w:after="30"/>
        <w:ind w:right="-90"/>
      </w:pPr>
      <w:r>
        <w:rPr>
          <w:b/>
          <w:bCs/>
          <w:color w:val="333333"/>
        </w:rPr>
        <w:t>Assistant Director of Residence Life and Leadership Initiatives, Division of Student Affairs (2000–2003)</w:t>
      </w:r>
      <w:r w:rsidR="009B5F96">
        <w:rPr>
          <w:b/>
          <w:bCs/>
          <w:color w:val="333333"/>
        </w:rPr>
        <w:t xml:space="preserve"> </w:t>
      </w:r>
      <w:r>
        <w:rPr>
          <w:color w:val="333333"/>
        </w:rPr>
        <w:t>Adjunct Faculty, GOLD Leadership Class, Public Affairs Program (2001–2002)</w:t>
      </w:r>
    </w:p>
    <w:p w14:paraId="25F3B323" w14:textId="77777777" w:rsidR="00A7549E" w:rsidRDefault="00000000">
      <w:pPr>
        <w:keepNext/>
        <w:pBdr>
          <w:bottom w:val="single" w:sz="2" w:space="0" w:color="D9E2F3"/>
        </w:pBdr>
        <w:spacing w:before="160" w:after="60"/>
        <w:ind w:left="120"/>
      </w:pPr>
      <w:r>
        <w:rPr>
          <w:b/>
          <w:bCs/>
          <w:color w:val="1F4E79"/>
          <w:sz w:val="22"/>
          <w:szCs w:val="22"/>
        </w:rPr>
        <w:t>Kansas State University, Manhattan &amp; Salina, KS</w:t>
      </w:r>
    </w:p>
    <w:p w14:paraId="112C1212" w14:textId="77777777" w:rsidR="00A7549E" w:rsidRDefault="00000000">
      <w:pPr>
        <w:pStyle w:val="ListParagraph"/>
        <w:numPr>
          <w:ilvl w:val="0"/>
          <w:numId w:val="2"/>
        </w:numPr>
        <w:spacing w:before="30" w:after="30"/>
      </w:pPr>
      <w:r>
        <w:rPr>
          <w:b/>
          <w:bCs/>
          <w:color w:val="333333"/>
        </w:rPr>
        <w:t>Founding Assistant Director of College Advancement for Student Life (1997–2000)</w:t>
      </w:r>
    </w:p>
    <w:p w14:paraId="2C34B50C" w14:textId="710B0E76" w:rsidR="00A7549E" w:rsidRPr="00647857" w:rsidRDefault="00000000" w:rsidP="00647857">
      <w:pPr>
        <w:pStyle w:val="ListParagraph"/>
        <w:numPr>
          <w:ilvl w:val="1"/>
          <w:numId w:val="2"/>
        </w:numPr>
        <w:spacing w:before="30" w:after="30"/>
        <w:rPr>
          <w:color w:val="333333"/>
        </w:rPr>
      </w:pPr>
      <w:r>
        <w:rPr>
          <w:color w:val="333333"/>
        </w:rPr>
        <w:t>Adjunct Instructor, Leadership Development</w:t>
      </w:r>
      <w:r w:rsidR="00647857">
        <w:rPr>
          <w:color w:val="333333"/>
        </w:rPr>
        <w:t xml:space="preserve"> and University Experience Courses, </w:t>
      </w:r>
      <w:r w:rsidRPr="00647857">
        <w:rPr>
          <w:color w:val="333333"/>
        </w:rPr>
        <w:t xml:space="preserve">Arts &amp; Sciences </w:t>
      </w:r>
    </w:p>
    <w:p w14:paraId="7D1264DF"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CORE COMPETENCIES WITH MEASURABLE RESULTS</w:t>
      </w:r>
    </w:p>
    <w:p w14:paraId="45B4C535" w14:textId="09C3B925" w:rsidR="00A7549E" w:rsidRDefault="00000000">
      <w:pPr>
        <w:pStyle w:val="ListParagraph"/>
        <w:numPr>
          <w:ilvl w:val="0"/>
          <w:numId w:val="2"/>
        </w:numPr>
        <w:spacing w:before="100" w:after="100"/>
      </w:pPr>
      <w:r>
        <w:rPr>
          <w:b/>
          <w:bCs/>
          <w:color w:val="333333"/>
        </w:rPr>
        <w:t>Workforce-Aligned AI Curriculum Leadership:</w:t>
      </w:r>
      <w:r>
        <w:rPr>
          <w:color w:val="333333"/>
        </w:rPr>
        <w:t xml:space="preserve"> </w:t>
      </w:r>
      <w:r w:rsidR="00C074D6">
        <w:rPr>
          <w:color w:val="333333"/>
        </w:rPr>
        <w:t>Leading</w:t>
      </w:r>
      <w:r>
        <w:rPr>
          <w:color w:val="333333"/>
        </w:rPr>
        <w:t xml:space="preserve"> curriculum innovation that translates AI integration into workforce-ready learning, including </w:t>
      </w:r>
      <w:r w:rsidR="00C074D6">
        <w:rPr>
          <w:color w:val="333333"/>
        </w:rPr>
        <w:t xml:space="preserve">new </w:t>
      </w:r>
      <w:r>
        <w:rPr>
          <w:color w:val="333333"/>
        </w:rPr>
        <w:t>Leadership Certificate with embedded AI competencies, labor-market-informed course redesign, peer benchmarking, and consulting across</w:t>
      </w:r>
      <w:r w:rsidR="00A17532">
        <w:rPr>
          <w:color w:val="333333"/>
        </w:rPr>
        <w:t xml:space="preserve"> 5</w:t>
      </w:r>
      <w:r>
        <w:rPr>
          <w:color w:val="333333"/>
        </w:rPr>
        <w:t xml:space="preserve"> </w:t>
      </w:r>
      <w:r w:rsidR="00A17532">
        <w:rPr>
          <w:color w:val="333333"/>
        </w:rPr>
        <w:t xml:space="preserve">CBE leadership courses. </w:t>
      </w:r>
    </w:p>
    <w:p w14:paraId="42FE6862" w14:textId="573353FB" w:rsidR="00A7549E" w:rsidRDefault="00000000" w:rsidP="009121E1">
      <w:pPr>
        <w:pStyle w:val="ListParagraph"/>
        <w:numPr>
          <w:ilvl w:val="1"/>
          <w:numId w:val="2"/>
        </w:numPr>
        <w:spacing w:before="30" w:after="30"/>
      </w:pPr>
      <w:r w:rsidRPr="00F7161B">
        <w:rPr>
          <w:b/>
          <w:bCs/>
          <w:color w:val="333333"/>
        </w:rPr>
        <w:t>AI Fellow</w:t>
      </w:r>
      <w:r w:rsidR="003216AE" w:rsidRPr="00F7161B">
        <w:rPr>
          <w:b/>
          <w:bCs/>
          <w:color w:val="333333"/>
        </w:rPr>
        <w:t>ship</w:t>
      </w:r>
      <w:r w:rsidRPr="00F7161B">
        <w:rPr>
          <w:b/>
          <w:bCs/>
          <w:color w:val="333333"/>
        </w:rPr>
        <w:t xml:space="preserve"> in Teaching,</w:t>
      </w:r>
      <w:r>
        <w:rPr>
          <w:color w:val="333333"/>
        </w:rPr>
        <w:t xml:space="preserve"> CBE, TU AI Hub/FACET (2025–2026): Built a faculty-facing AI model for course redesign, instructional materials, and interdisciplinary AI infusion across CBE; currently collaborating with th</w:t>
      </w:r>
      <w:r w:rsidR="00340A41">
        <w:rPr>
          <w:color w:val="333333"/>
        </w:rPr>
        <w:t xml:space="preserve">e </w:t>
      </w:r>
      <w:r>
        <w:rPr>
          <w:color w:val="333333"/>
        </w:rPr>
        <w:t>Dean</w:t>
      </w:r>
      <w:r w:rsidR="00340A41">
        <w:rPr>
          <w:color w:val="333333"/>
        </w:rPr>
        <w:t>’s Office</w:t>
      </w:r>
      <w:r>
        <w:rPr>
          <w:color w:val="333333"/>
        </w:rPr>
        <w:t xml:space="preserve"> and CBE Learning Excellence Committee on potential full-day AI infusion workshop</w:t>
      </w:r>
      <w:r w:rsidR="00340A41">
        <w:rPr>
          <w:color w:val="333333"/>
        </w:rPr>
        <w:t>s</w:t>
      </w:r>
      <w:r>
        <w:rPr>
          <w:color w:val="333333"/>
        </w:rPr>
        <w:t xml:space="preserve"> for Fall 2026.</w:t>
      </w:r>
      <w:r w:rsidR="003216AE">
        <w:rPr>
          <w:color w:val="333333"/>
        </w:rPr>
        <w:t xml:space="preserve"> </w:t>
      </w:r>
    </w:p>
    <w:p w14:paraId="34F7412F" w14:textId="2C0068C4" w:rsidR="00A7549E" w:rsidRPr="000A25B6" w:rsidRDefault="00000000" w:rsidP="009121E1">
      <w:pPr>
        <w:pStyle w:val="ListParagraph"/>
        <w:numPr>
          <w:ilvl w:val="1"/>
          <w:numId w:val="2"/>
        </w:numPr>
        <w:spacing w:before="30" w:after="30"/>
        <w:rPr>
          <w:color w:val="000000" w:themeColor="text1"/>
        </w:rPr>
      </w:pPr>
      <w:r w:rsidRPr="00F7161B">
        <w:rPr>
          <w:b/>
          <w:bCs/>
          <w:color w:val="333333"/>
        </w:rPr>
        <w:lastRenderedPageBreak/>
        <w:t>AI in Teaching Certificate,</w:t>
      </w:r>
      <w:r>
        <w:rPr>
          <w:color w:val="333333"/>
        </w:rPr>
        <w:t xml:space="preserve"> Harvard Business</w:t>
      </w:r>
      <w:r w:rsidR="00D65FD5">
        <w:rPr>
          <w:color w:val="333333"/>
        </w:rPr>
        <w:t xml:space="preserve"> S</w:t>
      </w:r>
      <w:r>
        <w:rPr>
          <w:color w:val="333333"/>
        </w:rPr>
        <w:t>chool, Harvard University, Cambridge, MA (2025): Formal preparation in generative AI integration</w:t>
      </w:r>
      <w:r w:rsidR="003216AE">
        <w:rPr>
          <w:color w:val="333333"/>
        </w:rPr>
        <w:t xml:space="preserve"> (AI </w:t>
      </w:r>
      <w:r w:rsidR="00D65FD5">
        <w:rPr>
          <w:color w:val="333333"/>
        </w:rPr>
        <w:t>a</w:t>
      </w:r>
      <w:r w:rsidR="003216AE">
        <w:rPr>
          <w:color w:val="333333"/>
        </w:rPr>
        <w:t xml:space="preserve">gents, </w:t>
      </w:r>
      <w:r w:rsidR="00D65FD5">
        <w:rPr>
          <w:color w:val="333333"/>
        </w:rPr>
        <w:t>a</w:t>
      </w:r>
      <w:r w:rsidR="003216AE">
        <w:rPr>
          <w:color w:val="333333"/>
        </w:rPr>
        <w:t xml:space="preserve">vatars, </w:t>
      </w:r>
      <w:r w:rsidR="00D65FD5">
        <w:rPr>
          <w:color w:val="333333"/>
        </w:rPr>
        <w:t>g</w:t>
      </w:r>
      <w:r w:rsidR="003216AE">
        <w:rPr>
          <w:color w:val="333333"/>
        </w:rPr>
        <w:t>aming)</w:t>
      </w:r>
      <w:r>
        <w:rPr>
          <w:color w:val="333333"/>
        </w:rPr>
        <w:t xml:space="preserve">, case-based session design, ethical </w:t>
      </w:r>
      <w:r w:rsidRPr="000A25B6">
        <w:rPr>
          <w:color w:val="000000" w:themeColor="text1"/>
        </w:rPr>
        <w:t>guardrails, and AI-focused course development.</w:t>
      </w:r>
    </w:p>
    <w:p w14:paraId="0C8C69CA" w14:textId="6729B83F" w:rsidR="00A7549E" w:rsidRDefault="000A25B6" w:rsidP="009121E1">
      <w:pPr>
        <w:pStyle w:val="ListParagraph"/>
        <w:numPr>
          <w:ilvl w:val="1"/>
          <w:numId w:val="2"/>
        </w:numPr>
        <w:spacing w:before="30" w:after="30"/>
        <w:rPr>
          <w:color w:val="000000" w:themeColor="text1"/>
        </w:rPr>
      </w:pPr>
      <w:r w:rsidRPr="00F7161B">
        <w:rPr>
          <w:b/>
          <w:bCs/>
          <w:color w:val="000000" w:themeColor="text1"/>
        </w:rPr>
        <w:t>Gen AI Curriculum Innovation:</w:t>
      </w:r>
      <w:r w:rsidRPr="000A25B6">
        <w:rPr>
          <w:color w:val="000000" w:themeColor="text1"/>
        </w:rPr>
        <w:t xml:space="preserve"> Developed 7 classroom-tested </w:t>
      </w:r>
      <w:r w:rsidR="003216AE" w:rsidRPr="000A25B6">
        <w:rPr>
          <w:color w:val="000000" w:themeColor="text1"/>
        </w:rPr>
        <w:t xml:space="preserve">Gen </w:t>
      </w:r>
      <w:r w:rsidRPr="000A25B6">
        <w:rPr>
          <w:color w:val="000000" w:themeColor="text1"/>
        </w:rPr>
        <w:t>AI learning innovations across 3 leadership courses, adaptable for faculty development and workforce-facing workshops. Examples include AI agent design, social media portfolio design, audience anal</w:t>
      </w:r>
      <w:r>
        <w:rPr>
          <w:color w:val="000000" w:themeColor="text1"/>
        </w:rPr>
        <w:t>y</w:t>
      </w:r>
      <w:r w:rsidRPr="000A25B6">
        <w:rPr>
          <w:color w:val="000000" w:themeColor="text1"/>
        </w:rPr>
        <w:t xml:space="preserve">tics and stakeholder influence, video podcast </w:t>
      </w:r>
      <w:r w:rsidR="00B84D27">
        <w:rPr>
          <w:color w:val="000000" w:themeColor="text1"/>
        </w:rPr>
        <w:t xml:space="preserve">scripts </w:t>
      </w:r>
      <w:r w:rsidRPr="000A25B6">
        <w:rPr>
          <w:color w:val="000000" w:themeColor="text1"/>
        </w:rPr>
        <w:t>using AI tools, cooperative strategy leadership game design, cybersecurity simulation</w:t>
      </w:r>
      <w:r w:rsidR="00B84D27">
        <w:rPr>
          <w:color w:val="000000" w:themeColor="text1"/>
        </w:rPr>
        <w:t xml:space="preserve"> learning framework</w:t>
      </w:r>
      <w:r w:rsidRPr="000A25B6">
        <w:rPr>
          <w:color w:val="000000" w:themeColor="text1"/>
        </w:rPr>
        <w:t xml:space="preserve">, and gamification for workforce development. </w:t>
      </w:r>
    </w:p>
    <w:p w14:paraId="42D33147" w14:textId="2D28D3E5" w:rsidR="000A25B6" w:rsidRPr="000A25B6" w:rsidRDefault="000A25B6" w:rsidP="009121E1">
      <w:pPr>
        <w:pStyle w:val="ListParagraph"/>
        <w:numPr>
          <w:ilvl w:val="1"/>
          <w:numId w:val="2"/>
        </w:numPr>
        <w:spacing w:before="30" w:after="30"/>
        <w:rPr>
          <w:color w:val="000000" w:themeColor="text1"/>
        </w:rPr>
      </w:pPr>
      <w:r w:rsidRPr="00F7161B">
        <w:rPr>
          <w:b/>
          <w:bCs/>
          <w:color w:val="000000" w:themeColor="text1"/>
        </w:rPr>
        <w:t>Faculty AI Tool Instruction:</w:t>
      </w:r>
      <w:r>
        <w:rPr>
          <w:color w:val="000000" w:themeColor="text1"/>
        </w:rPr>
        <w:t xml:space="preserve"> Train</w:t>
      </w:r>
      <w:r w:rsidR="004C003A">
        <w:rPr>
          <w:color w:val="000000" w:themeColor="text1"/>
        </w:rPr>
        <w:t>ed</w:t>
      </w:r>
      <w:r w:rsidR="00B84D27">
        <w:rPr>
          <w:color w:val="000000" w:themeColor="text1"/>
        </w:rPr>
        <w:t xml:space="preserve"> </w:t>
      </w:r>
      <w:r>
        <w:rPr>
          <w:color w:val="000000" w:themeColor="text1"/>
        </w:rPr>
        <w:t>faculty to use Gen AI tools to strengthen authentic teaching voice, clarify instructional vision, increase student engagement, and redesign courses.</w:t>
      </w:r>
    </w:p>
    <w:p w14:paraId="01C32954" w14:textId="28991739" w:rsidR="00A7549E" w:rsidRDefault="00000000" w:rsidP="009121E1">
      <w:pPr>
        <w:pStyle w:val="ListParagraph"/>
        <w:numPr>
          <w:ilvl w:val="1"/>
          <w:numId w:val="2"/>
        </w:numPr>
        <w:spacing w:before="30" w:after="30"/>
      </w:pPr>
      <w:r w:rsidRPr="00F7161B">
        <w:rPr>
          <w:b/>
          <w:bCs/>
          <w:color w:val="333333"/>
        </w:rPr>
        <w:t>AI Agent Design Projects</w:t>
      </w:r>
      <w:r w:rsidR="003216AE">
        <w:rPr>
          <w:color w:val="333333"/>
        </w:rPr>
        <w:t xml:space="preserve"> (Pioneer 1.0, Lebron’s Bot)</w:t>
      </w:r>
      <w:r>
        <w:rPr>
          <w:color w:val="333333"/>
        </w:rPr>
        <w:t xml:space="preserve"> produced engagement growth: from 7 to 33 students (329% increase, Fall 2024) and from 2 to 24 students (1,100% increase, Fall 2025).</w:t>
      </w:r>
    </w:p>
    <w:p w14:paraId="37151ECF" w14:textId="57EAD351" w:rsidR="00A7549E" w:rsidRDefault="00000000" w:rsidP="009121E1">
      <w:pPr>
        <w:pStyle w:val="ListParagraph"/>
        <w:numPr>
          <w:ilvl w:val="1"/>
          <w:numId w:val="2"/>
        </w:numPr>
        <w:spacing w:before="30" w:after="30"/>
      </w:pPr>
      <w:r w:rsidRPr="00F7161B">
        <w:rPr>
          <w:b/>
          <w:bCs/>
          <w:color w:val="333333"/>
        </w:rPr>
        <w:t>Voice amplification:</w:t>
      </w:r>
      <w:r>
        <w:rPr>
          <w:color w:val="333333"/>
        </w:rPr>
        <w:t xml:space="preserve"> 9</w:t>
      </w:r>
      <w:r w:rsidR="00B84D27">
        <w:rPr>
          <w:color w:val="333333"/>
        </w:rPr>
        <w:t>4</w:t>
      </w:r>
      <w:r>
        <w:rPr>
          <w:color w:val="333333"/>
        </w:rPr>
        <w:t xml:space="preserve">% of students in </w:t>
      </w:r>
      <w:r w:rsidR="003216AE">
        <w:rPr>
          <w:color w:val="333333"/>
        </w:rPr>
        <w:t>Organizational Leadership course</w:t>
      </w:r>
      <w:r>
        <w:rPr>
          <w:color w:val="333333"/>
        </w:rPr>
        <w:t xml:space="preserve"> reported AI enhanced their authentic voice in AI-powered social media leadership projects.</w:t>
      </w:r>
    </w:p>
    <w:p w14:paraId="404BB3E2" w14:textId="58D321D0" w:rsidR="00A7549E" w:rsidRDefault="00B84D27" w:rsidP="009121E1">
      <w:pPr>
        <w:pStyle w:val="ListParagraph"/>
        <w:numPr>
          <w:ilvl w:val="1"/>
          <w:numId w:val="2"/>
        </w:numPr>
        <w:spacing w:before="30" w:after="30"/>
      </w:pPr>
      <w:r>
        <w:rPr>
          <w:color w:val="333333"/>
        </w:rPr>
        <w:t>“</w:t>
      </w:r>
      <w:r w:rsidR="00D65FD5" w:rsidRPr="004725D1">
        <w:rPr>
          <w:color w:val="333333"/>
        </w:rPr>
        <w:t>Designing AI Agents as AI-Human Interface Integrated Learning System</w:t>
      </w:r>
      <w:r>
        <w:rPr>
          <w:color w:val="333333"/>
        </w:rPr>
        <w:t>s”</w:t>
      </w:r>
      <w:r w:rsidR="00D65FD5">
        <w:rPr>
          <w:i/>
          <w:iCs/>
          <w:color w:val="333333"/>
        </w:rPr>
        <w:t xml:space="preserve"> </w:t>
      </w:r>
      <w:r w:rsidR="00D65FD5">
        <w:rPr>
          <w:color w:val="333333"/>
        </w:rPr>
        <w:t>presented at FACET AI Hub Workshop</w:t>
      </w:r>
      <w:r w:rsidR="000A25B6">
        <w:rPr>
          <w:color w:val="333333"/>
        </w:rPr>
        <w:t xml:space="preserve"> </w:t>
      </w:r>
      <w:r w:rsidR="00683DD2">
        <w:rPr>
          <w:color w:val="333333"/>
        </w:rPr>
        <w:t>“</w:t>
      </w:r>
      <w:r w:rsidR="000A25B6">
        <w:rPr>
          <w:color w:val="333333"/>
        </w:rPr>
        <w:t>Beyond the Chat: Creating &amp; Deploying a Custom GPT</w:t>
      </w:r>
      <w:r w:rsidR="00683DD2">
        <w:rPr>
          <w:color w:val="333333"/>
        </w:rPr>
        <w:t>”</w:t>
      </w:r>
      <w:r w:rsidR="00D65FD5">
        <w:rPr>
          <w:color w:val="333333"/>
        </w:rPr>
        <w:t xml:space="preserve"> (February 2026); </w:t>
      </w:r>
      <w:r w:rsidRPr="00B84D27">
        <w:rPr>
          <w:color w:val="333333"/>
        </w:rPr>
        <w:t>“</w:t>
      </w:r>
      <w:r w:rsidR="00D65FD5" w:rsidRPr="004725D1">
        <w:rPr>
          <w:color w:val="333333"/>
        </w:rPr>
        <w:t>Coding Courage: Empowering Students' Leadership Voices via Chatbots</w:t>
      </w:r>
      <w:r w:rsidRPr="00B84D27">
        <w:rPr>
          <w:color w:val="333333"/>
        </w:rPr>
        <w:t>“</w:t>
      </w:r>
      <w:r>
        <w:rPr>
          <w:color w:val="333333"/>
        </w:rPr>
        <w:t xml:space="preserve"> </w:t>
      </w:r>
      <w:r w:rsidR="00D65FD5" w:rsidRPr="00B84D27">
        <w:rPr>
          <w:color w:val="333333"/>
        </w:rPr>
        <w:t xml:space="preserve">at TU </w:t>
      </w:r>
      <w:r w:rsidR="00D65FD5">
        <w:rPr>
          <w:color w:val="333333"/>
        </w:rPr>
        <w:t>AI Teaching Conference</w:t>
      </w:r>
      <w:r w:rsidR="000A25B6">
        <w:rPr>
          <w:color w:val="333333"/>
        </w:rPr>
        <w:t xml:space="preserve"> (January 2025).</w:t>
      </w:r>
    </w:p>
    <w:p w14:paraId="01E9476E" w14:textId="77777777" w:rsidR="002A256A" w:rsidRPr="002A256A" w:rsidRDefault="00000000" w:rsidP="002A256A">
      <w:pPr>
        <w:pStyle w:val="ListParagraph"/>
        <w:numPr>
          <w:ilvl w:val="0"/>
          <w:numId w:val="2"/>
        </w:numPr>
        <w:spacing w:before="30" w:after="30"/>
        <w:rPr>
          <w:color w:val="333333"/>
        </w:rPr>
      </w:pPr>
      <w:r w:rsidRPr="002A256A">
        <w:rPr>
          <w:b/>
          <w:bCs/>
          <w:color w:val="333333"/>
        </w:rPr>
        <w:t>Program Development &amp; Strategic Planning:</w:t>
      </w:r>
      <w:r w:rsidRPr="002A256A">
        <w:rPr>
          <w:color w:val="333333"/>
        </w:rPr>
        <w:t xml:space="preserve"> </w:t>
      </w:r>
      <w:r w:rsidR="002A256A" w:rsidRPr="002A256A">
        <w:rPr>
          <w:color w:val="333333"/>
        </w:rPr>
        <w:t xml:space="preserve">Created </w:t>
      </w:r>
      <w:r w:rsidR="002A256A" w:rsidRPr="004725D1">
        <w:rPr>
          <w:color w:val="333333"/>
        </w:rPr>
        <w:t>Project Reinvent: Collaborative Change System</w:t>
      </w:r>
      <w:r w:rsidR="002A256A" w:rsidRPr="00B84D27">
        <w:rPr>
          <w:color w:val="333333"/>
        </w:rPr>
        <w:t>,</w:t>
      </w:r>
      <w:r w:rsidR="002A256A" w:rsidRPr="002A256A">
        <w:rPr>
          <w:color w:val="333333"/>
        </w:rPr>
        <w:t xml:space="preserve"> a repeatable model for launching scalable, institute-supported programs from zero infrastructure and aligning internal and external partners around shared objectives.</w:t>
      </w:r>
    </w:p>
    <w:p w14:paraId="402BBACC" w14:textId="38D16DFF" w:rsidR="002A256A" w:rsidRPr="002A256A" w:rsidRDefault="002A256A" w:rsidP="002A256A">
      <w:pPr>
        <w:pStyle w:val="ListParagraph"/>
        <w:numPr>
          <w:ilvl w:val="1"/>
          <w:numId w:val="2"/>
        </w:numPr>
        <w:spacing w:before="30" w:after="30"/>
        <w:rPr>
          <w:color w:val="333333"/>
        </w:rPr>
      </w:pPr>
      <w:r w:rsidRPr="002A256A">
        <w:rPr>
          <w:rFonts w:eastAsia="Times New Roman"/>
          <w:b/>
          <w:bCs/>
        </w:rPr>
        <w:t>Syracuse University</w:t>
      </w:r>
      <w:r>
        <w:rPr>
          <w:rFonts w:eastAsia="Times New Roman"/>
          <w:b/>
          <w:bCs/>
        </w:rPr>
        <w:t xml:space="preserve">: </w:t>
      </w:r>
      <w:r w:rsidRPr="002A256A">
        <w:rPr>
          <w:rFonts w:eastAsia="Times New Roman"/>
        </w:rPr>
        <w:t xml:space="preserve">Built an award-winning, seamless first-year and transfer experience integrating curricular and co-curricular learning across 13 colleges, 4 divisions, 70 departments, and </w:t>
      </w:r>
      <w:r>
        <w:rPr>
          <w:rFonts w:eastAsia="Times New Roman"/>
        </w:rPr>
        <w:t xml:space="preserve">many </w:t>
      </w:r>
      <w:r w:rsidRPr="002A256A">
        <w:rPr>
          <w:rFonts w:eastAsia="Times New Roman"/>
        </w:rPr>
        <w:t>city</w:t>
      </w:r>
      <w:r>
        <w:rPr>
          <w:rFonts w:eastAsia="Times New Roman"/>
        </w:rPr>
        <w:t xml:space="preserve">, </w:t>
      </w:r>
      <w:r w:rsidRPr="002A256A">
        <w:rPr>
          <w:rFonts w:eastAsia="Times New Roman"/>
        </w:rPr>
        <w:t>business</w:t>
      </w:r>
      <w:r>
        <w:rPr>
          <w:rFonts w:eastAsia="Times New Roman"/>
        </w:rPr>
        <w:t xml:space="preserve">, and </w:t>
      </w:r>
      <w:r w:rsidRPr="002A256A">
        <w:rPr>
          <w:rFonts w:eastAsia="Times New Roman"/>
        </w:rPr>
        <w:t>community partners.</w:t>
      </w:r>
    </w:p>
    <w:p w14:paraId="36E74701" w14:textId="1A899EA7" w:rsidR="002A256A" w:rsidRPr="002A256A" w:rsidRDefault="002A256A" w:rsidP="002A256A">
      <w:pPr>
        <w:pStyle w:val="ListParagraph"/>
        <w:numPr>
          <w:ilvl w:val="1"/>
          <w:numId w:val="2"/>
        </w:numPr>
        <w:spacing w:before="30" w:after="30"/>
        <w:rPr>
          <w:color w:val="333333"/>
        </w:rPr>
      </w:pPr>
      <w:r w:rsidRPr="002A256A">
        <w:rPr>
          <w:rFonts w:eastAsia="Times New Roman"/>
          <w:b/>
          <w:bCs/>
        </w:rPr>
        <w:t>Arizona State University</w:t>
      </w:r>
      <w:r>
        <w:rPr>
          <w:rFonts w:eastAsia="Times New Roman"/>
          <w:b/>
          <w:bCs/>
        </w:rPr>
        <w:t xml:space="preserve">: </w:t>
      </w:r>
      <w:r w:rsidRPr="002A256A">
        <w:rPr>
          <w:rFonts w:eastAsia="Times New Roman"/>
        </w:rPr>
        <w:t>Designed a required at-scale course for 3,500–4,000 W. P. Carey students, integrating all 9 academic departments around business, societal impact, and career-connected learning</w:t>
      </w:r>
      <w:r w:rsidR="00683DD2">
        <w:rPr>
          <w:rFonts w:eastAsia="Times New Roman"/>
        </w:rPr>
        <w:t>.</w:t>
      </w:r>
    </w:p>
    <w:p w14:paraId="0AE9C593" w14:textId="36C50CE4" w:rsidR="002A256A" w:rsidRPr="002A256A" w:rsidRDefault="002A256A" w:rsidP="002A256A">
      <w:pPr>
        <w:pStyle w:val="ListParagraph"/>
        <w:numPr>
          <w:ilvl w:val="1"/>
          <w:numId w:val="2"/>
        </w:numPr>
        <w:spacing w:before="30" w:after="30"/>
        <w:rPr>
          <w:color w:val="333333"/>
        </w:rPr>
      </w:pPr>
      <w:r w:rsidRPr="002A256A">
        <w:rPr>
          <w:rFonts w:eastAsia="Times New Roman"/>
          <w:b/>
          <w:bCs/>
        </w:rPr>
        <w:t>Kansas State University / KSU Salin</w:t>
      </w:r>
      <w:r>
        <w:rPr>
          <w:rFonts w:eastAsia="Times New Roman"/>
          <w:b/>
          <w:bCs/>
        </w:rPr>
        <w:t xml:space="preserve">a: </w:t>
      </w:r>
      <w:r w:rsidRPr="002A256A">
        <w:rPr>
          <w:rFonts w:eastAsia="Times New Roman"/>
        </w:rPr>
        <w:t>Built</w:t>
      </w:r>
      <w:r>
        <w:rPr>
          <w:rFonts w:eastAsia="Times New Roman"/>
        </w:rPr>
        <w:t xml:space="preserve"> </w:t>
      </w:r>
      <w:r w:rsidRPr="002A256A">
        <w:rPr>
          <w:rFonts w:eastAsia="Times New Roman"/>
        </w:rPr>
        <w:t xml:space="preserve">retention-focused, campus-wide student life </w:t>
      </w:r>
      <w:r>
        <w:rPr>
          <w:rFonts w:eastAsia="Times New Roman"/>
        </w:rPr>
        <w:t>experience</w:t>
      </w:r>
      <w:r w:rsidRPr="002A256A">
        <w:rPr>
          <w:rFonts w:eastAsia="Times New Roman"/>
        </w:rPr>
        <w:t xml:space="preserve"> from zero infrastructure, integrating 6</w:t>
      </w:r>
      <w:r w:rsidR="003442DE">
        <w:rPr>
          <w:rFonts w:eastAsia="Times New Roman"/>
        </w:rPr>
        <w:t xml:space="preserve"> </w:t>
      </w:r>
      <w:r w:rsidRPr="002A256A">
        <w:rPr>
          <w:rFonts w:eastAsia="Times New Roman"/>
        </w:rPr>
        <w:t>units,</w:t>
      </w:r>
      <w:r>
        <w:rPr>
          <w:rFonts w:eastAsia="Times New Roman"/>
        </w:rPr>
        <w:t xml:space="preserve"> </w:t>
      </w:r>
      <w:r w:rsidRPr="002A256A">
        <w:rPr>
          <w:rFonts w:eastAsia="Times New Roman"/>
        </w:rPr>
        <w:t>$</w:t>
      </w:r>
      <w:r>
        <w:rPr>
          <w:rFonts w:eastAsia="Times New Roman"/>
        </w:rPr>
        <w:t xml:space="preserve">1M </w:t>
      </w:r>
      <w:r w:rsidRPr="002A256A">
        <w:rPr>
          <w:rFonts w:eastAsia="Times New Roman"/>
        </w:rPr>
        <w:t>budget, and 526% growth in student engagement.</w:t>
      </w:r>
    </w:p>
    <w:p w14:paraId="2E69240C" w14:textId="454D412A" w:rsidR="00A7549E" w:rsidRDefault="00000000" w:rsidP="002A256A">
      <w:pPr>
        <w:pStyle w:val="ListParagraph"/>
        <w:numPr>
          <w:ilvl w:val="0"/>
          <w:numId w:val="2"/>
        </w:numPr>
        <w:spacing w:before="30" w:after="30"/>
      </w:pPr>
      <w:r>
        <w:rPr>
          <w:b/>
          <w:bCs/>
          <w:color w:val="333333"/>
        </w:rPr>
        <w:t>Government Agency, University &amp; Policy Engagement:</w:t>
      </w:r>
    </w:p>
    <w:p w14:paraId="12989F01" w14:textId="6E879BFF" w:rsidR="00A7549E" w:rsidRDefault="00000000" w:rsidP="009121E1">
      <w:pPr>
        <w:pStyle w:val="ListParagraph"/>
        <w:numPr>
          <w:ilvl w:val="1"/>
          <w:numId w:val="2"/>
        </w:numPr>
        <w:spacing w:before="30" w:after="30"/>
      </w:pPr>
      <w:r>
        <w:rPr>
          <w:color w:val="333333"/>
        </w:rPr>
        <w:t xml:space="preserve">White House Initiatives for Excellence in Education and U.S. Department of Education </w:t>
      </w:r>
      <w:r w:rsidR="00D65FD5">
        <w:rPr>
          <w:color w:val="333333"/>
        </w:rPr>
        <w:t xml:space="preserve">meeting </w:t>
      </w:r>
      <w:r>
        <w:rPr>
          <w:color w:val="333333"/>
        </w:rPr>
        <w:t xml:space="preserve">with KPMG Foundation representatives: </w:t>
      </w:r>
      <w:r w:rsidR="00AE2EF7">
        <w:rPr>
          <w:color w:val="333333"/>
        </w:rPr>
        <w:t>I</w:t>
      </w:r>
      <w:r>
        <w:rPr>
          <w:color w:val="333333"/>
        </w:rPr>
        <w:t>nvited participant in national discussion</w:t>
      </w:r>
      <w:r w:rsidR="00B84D27">
        <w:rPr>
          <w:color w:val="333333"/>
        </w:rPr>
        <w:t>s</w:t>
      </w:r>
      <w:r>
        <w:rPr>
          <w:color w:val="333333"/>
        </w:rPr>
        <w:t xml:space="preserve"> on </w:t>
      </w:r>
      <w:r w:rsidR="00D65FD5">
        <w:rPr>
          <w:color w:val="333333"/>
        </w:rPr>
        <w:t xml:space="preserve">experiences and best practices for </w:t>
      </w:r>
      <w:r>
        <w:rPr>
          <w:color w:val="333333"/>
        </w:rPr>
        <w:t xml:space="preserve">recruitment and retention of </w:t>
      </w:r>
      <w:r w:rsidR="00D65FD5">
        <w:rPr>
          <w:color w:val="333333"/>
        </w:rPr>
        <w:t>underrepresented university and college</w:t>
      </w:r>
      <w:r>
        <w:rPr>
          <w:color w:val="333333"/>
        </w:rPr>
        <w:t xml:space="preserve"> faculty and students.</w:t>
      </w:r>
    </w:p>
    <w:p w14:paraId="63819244" w14:textId="71F23FD3" w:rsidR="008147F4" w:rsidRPr="008147F4" w:rsidRDefault="008147F4" w:rsidP="009121E1">
      <w:pPr>
        <w:pStyle w:val="ListParagraph"/>
        <w:numPr>
          <w:ilvl w:val="1"/>
          <w:numId w:val="2"/>
        </w:numPr>
        <w:spacing w:before="30" w:after="30"/>
      </w:pPr>
      <w:r w:rsidRPr="008147F4">
        <w:rPr>
          <w:rStyle w:val="Strong"/>
          <w:b w:val="0"/>
          <w:bCs w:val="0"/>
        </w:rPr>
        <w:t>President (2023–2024) and Treasurer (2018–2021), Eastern Academy of Management (EAM):</w:t>
      </w:r>
      <w:r w:rsidRPr="008147F4">
        <w:t xml:space="preserve"> Led a 501(c)(3) affiliate of the Academy of Management with </w:t>
      </w:r>
      <w:r w:rsidRPr="008147F4">
        <w:rPr>
          <w:rStyle w:val="Strong"/>
          <w:b w:val="0"/>
          <w:bCs w:val="0"/>
        </w:rPr>
        <w:t>$400K+</w:t>
      </w:r>
      <w:r w:rsidRPr="008147F4">
        <w:rPr>
          <w:b/>
          <w:bCs/>
        </w:rPr>
        <w:t xml:space="preserve"> </w:t>
      </w:r>
      <w:r w:rsidRPr="008147F4">
        <w:t>in nonprofit governance, domestic and international operations, federal compliance, and financial systems development.</w:t>
      </w:r>
    </w:p>
    <w:p w14:paraId="3E6B3F9B" w14:textId="20716957" w:rsidR="00A7549E" w:rsidRDefault="00000000" w:rsidP="009121E1">
      <w:pPr>
        <w:pStyle w:val="ListParagraph"/>
        <w:numPr>
          <w:ilvl w:val="1"/>
          <w:numId w:val="2"/>
        </w:numPr>
        <w:spacing w:before="30" w:after="30"/>
      </w:pPr>
      <w:r>
        <w:rPr>
          <w:color w:val="333333"/>
        </w:rPr>
        <w:t xml:space="preserve">TU governance: University Academic Senate, Academic Assessment Committee (Fall 2025); Diversity Faculty Fellow (Office of the Provost); Appointed Member, Faculty Representation Subcommittee, Institutional Diversity Action Committee; </w:t>
      </w:r>
      <w:r w:rsidR="00D65FD5">
        <w:rPr>
          <w:color w:val="333333"/>
        </w:rPr>
        <w:t xml:space="preserve">Towson University </w:t>
      </w:r>
      <w:r>
        <w:rPr>
          <w:color w:val="333333"/>
        </w:rPr>
        <w:t>Presidential Search Committee (2023)</w:t>
      </w:r>
      <w:r w:rsidR="00542979">
        <w:rPr>
          <w:color w:val="333333"/>
        </w:rPr>
        <w:t>.</w:t>
      </w:r>
    </w:p>
    <w:p w14:paraId="3373FCFE" w14:textId="7498FC78" w:rsidR="00A7549E" w:rsidRDefault="00000000">
      <w:pPr>
        <w:pStyle w:val="ListParagraph"/>
        <w:numPr>
          <w:ilvl w:val="0"/>
          <w:numId w:val="2"/>
        </w:numPr>
        <w:spacing w:before="100" w:after="100"/>
      </w:pPr>
      <w:r>
        <w:rPr>
          <w:b/>
          <w:bCs/>
          <w:color w:val="333333"/>
        </w:rPr>
        <w:t xml:space="preserve">Workforce Development </w:t>
      </w:r>
      <w:r w:rsidR="003A75CE">
        <w:rPr>
          <w:b/>
          <w:bCs/>
          <w:color w:val="333333"/>
        </w:rPr>
        <w:t>&amp; Employer Engagement:</w:t>
      </w:r>
    </w:p>
    <w:p w14:paraId="6E067B4B" w14:textId="113A9158" w:rsidR="00F7161B" w:rsidRPr="00F7161B" w:rsidRDefault="00F7161B" w:rsidP="00F7161B">
      <w:pPr>
        <w:pStyle w:val="ListParagraph"/>
        <w:numPr>
          <w:ilvl w:val="1"/>
          <w:numId w:val="2"/>
        </w:numPr>
        <w:spacing w:before="30" w:after="30"/>
      </w:pPr>
      <w:r w:rsidRPr="00F7161B">
        <w:rPr>
          <w:rFonts w:eastAsia="Times New Roman"/>
          <w:b/>
          <w:bCs/>
        </w:rPr>
        <w:t>Workforce Intelligence and Curriculum Translation:</w:t>
      </w:r>
      <w:r w:rsidRPr="00F7161B">
        <w:rPr>
          <w:rFonts w:eastAsia="Times New Roman"/>
        </w:rPr>
        <w:t xml:space="preserve"> </w:t>
      </w:r>
      <w:r w:rsidR="004C003A">
        <w:rPr>
          <w:rFonts w:eastAsia="Times New Roman"/>
        </w:rPr>
        <w:t>Generates</w:t>
      </w:r>
      <w:r w:rsidRPr="00F7161B">
        <w:rPr>
          <w:rFonts w:eastAsia="Times New Roman"/>
        </w:rPr>
        <w:t xml:space="preserve"> direct employer insight through consulting projects, partner engagements, and applied courses, then translat</w:t>
      </w:r>
      <w:r w:rsidR="00B84D27">
        <w:rPr>
          <w:rFonts w:eastAsia="Times New Roman"/>
        </w:rPr>
        <w:t>ing</w:t>
      </w:r>
      <w:r w:rsidRPr="00F7161B">
        <w:rPr>
          <w:rFonts w:eastAsia="Times New Roman"/>
        </w:rPr>
        <w:t xml:space="preserve"> those signals into curriculum design, competency development, and programs aligned with evolving workforce needs.</w:t>
      </w:r>
    </w:p>
    <w:p w14:paraId="0CDFAE55" w14:textId="3EC1AC29" w:rsidR="00F7161B" w:rsidRPr="00F7161B" w:rsidRDefault="00F7161B" w:rsidP="00F7161B">
      <w:pPr>
        <w:pStyle w:val="ListParagraph"/>
        <w:numPr>
          <w:ilvl w:val="1"/>
          <w:numId w:val="2"/>
        </w:numPr>
        <w:spacing w:before="30" w:after="30"/>
      </w:pPr>
      <w:r w:rsidRPr="00F7161B">
        <w:rPr>
          <w:rFonts w:eastAsia="Times New Roman"/>
          <w:b/>
          <w:bCs/>
        </w:rPr>
        <w:t xml:space="preserve">Industry Partners &amp; Nonprofit Organizations </w:t>
      </w:r>
      <w:r w:rsidRPr="004725D1">
        <w:rPr>
          <w:rFonts w:eastAsia="Times New Roman"/>
        </w:rPr>
        <w:t xml:space="preserve">(Selected; 13 years </w:t>
      </w:r>
      <w:r w:rsidR="00B84D27" w:rsidRPr="00B84D27">
        <w:rPr>
          <w:color w:val="333333"/>
        </w:rPr>
        <w:t xml:space="preserve">· </w:t>
      </w:r>
      <w:r w:rsidR="00B84D27" w:rsidRPr="004725D1">
        <w:rPr>
          <w:rFonts w:eastAsia="Times New Roman"/>
        </w:rPr>
        <w:t xml:space="preserve">approximately </w:t>
      </w:r>
      <w:r w:rsidRPr="004725D1">
        <w:rPr>
          <w:rFonts w:eastAsia="Times New Roman"/>
        </w:rPr>
        <w:t>1,000 students</w:t>
      </w:r>
      <w:r w:rsidR="008A2D60">
        <w:rPr>
          <w:rFonts w:eastAsia="Times New Roman"/>
        </w:rPr>
        <w:t xml:space="preserve"> and</w:t>
      </w:r>
      <w:r w:rsidRPr="004725D1">
        <w:rPr>
          <w:rFonts w:eastAsia="Times New Roman"/>
        </w:rPr>
        <w:t xml:space="preserve"> 50+ partners):</w:t>
      </w:r>
      <w:r w:rsidRPr="00B84D27">
        <w:rPr>
          <w:rFonts w:eastAsia="Times New Roman"/>
        </w:rPr>
        <w:t xml:space="preserve"> Built leadership consulting projects</w:t>
      </w:r>
      <w:r w:rsidRPr="00F7161B">
        <w:rPr>
          <w:rFonts w:eastAsia="Times New Roman"/>
        </w:rPr>
        <w:t xml:space="preserve"> around business-identified challenges for selected partners including Under Armour, Harley-Davidson, Starbucks, Wegmans, Lockheed Martin, TESSCO Technologies, Kelly Staffing Services, Peloton, Greater Baltimore Committee, TurnAround, Inc., Chartwells, 3DF LLC Design Build Construction, Brick Bodies, 1st Mariner Bank, and the Historical Society of Harford County, Inc.</w:t>
      </w:r>
    </w:p>
    <w:p w14:paraId="0FF27935" w14:textId="56FBF19F" w:rsidR="003A75CE" w:rsidRDefault="00F7161B" w:rsidP="00F7161B">
      <w:pPr>
        <w:pStyle w:val="ListParagraph"/>
        <w:numPr>
          <w:ilvl w:val="1"/>
          <w:numId w:val="2"/>
        </w:numPr>
        <w:spacing w:before="30" w:after="30"/>
      </w:pPr>
      <w:r>
        <w:rPr>
          <w:rStyle w:val="Strong"/>
        </w:rPr>
        <w:t>Corporate Leadership Presentations:</w:t>
      </w:r>
      <w:r>
        <w:t xml:space="preserve"> Delivered leadership presentations for KPMG, TEKsystems, Aerotek Staffing Services, and Maryland Business Roundtable for Education.</w:t>
      </w:r>
    </w:p>
    <w:p w14:paraId="5732FD80" w14:textId="77777777" w:rsidR="00A7549E" w:rsidRDefault="00000000">
      <w:pPr>
        <w:pStyle w:val="ListParagraph"/>
        <w:numPr>
          <w:ilvl w:val="0"/>
          <w:numId w:val="2"/>
        </w:numPr>
        <w:spacing w:before="100" w:after="100"/>
      </w:pPr>
      <w:r>
        <w:rPr>
          <w:b/>
          <w:bCs/>
          <w:color w:val="333333"/>
        </w:rPr>
        <w:t>Cross-Functional &amp; Interdisciplinary Assessment System Design:</w:t>
      </w:r>
      <w:r>
        <w:rPr>
          <w:color w:val="333333"/>
        </w:rPr>
        <w:t xml:space="preserve"> Built multi-domain assessment infrastructure and produced annual reporting at every institution.</w:t>
      </w:r>
    </w:p>
    <w:p w14:paraId="5A340DF6" w14:textId="32D999D0" w:rsidR="00A7549E" w:rsidRDefault="00000000" w:rsidP="009121E1">
      <w:pPr>
        <w:pStyle w:val="ListParagraph"/>
        <w:numPr>
          <w:ilvl w:val="1"/>
          <w:numId w:val="2"/>
        </w:numPr>
        <w:spacing w:before="30" w:after="30"/>
      </w:pPr>
      <w:r>
        <w:rPr>
          <w:color w:val="333333"/>
        </w:rPr>
        <w:t>Directed a 30-member interdisciplinary assessment team at SU across 13 colleges, student affairs, business affairs, and city partners: the institution's first comprehensive</w:t>
      </w:r>
      <w:r w:rsidR="00B84D27">
        <w:rPr>
          <w:color w:val="333333"/>
        </w:rPr>
        <w:t xml:space="preserve"> first-year experience</w:t>
      </w:r>
      <w:r>
        <w:rPr>
          <w:color w:val="333333"/>
        </w:rPr>
        <w:t xml:space="preserve"> assessment system</w:t>
      </w:r>
      <w:r w:rsidR="00B84D27">
        <w:rPr>
          <w:color w:val="333333"/>
        </w:rPr>
        <w:t xml:space="preserve"> </w:t>
      </w:r>
      <w:r>
        <w:rPr>
          <w:color w:val="333333"/>
        </w:rPr>
        <w:t>with 5 reporting streams producing annual reports to the Dean of Students.</w:t>
      </w:r>
    </w:p>
    <w:p w14:paraId="1A0876E1" w14:textId="7C117AC6" w:rsidR="00A7549E" w:rsidRDefault="00000000" w:rsidP="009121E1">
      <w:pPr>
        <w:pStyle w:val="ListParagraph"/>
        <w:numPr>
          <w:ilvl w:val="1"/>
          <w:numId w:val="2"/>
        </w:numPr>
        <w:spacing w:before="30" w:after="30"/>
      </w:pPr>
      <w:r>
        <w:rPr>
          <w:color w:val="333333"/>
        </w:rPr>
        <w:lastRenderedPageBreak/>
        <w:t>Designed KSU's first Student Leadership Assessment Survey; conducted diversity climate study; served as Commission Lead for the American College Personnel Association (ACPA) and Association of College and University Housing Officers – International (ACUHO-I) national survey on housing professional retention and development: representing ~2 million college students across member institutions.</w:t>
      </w:r>
    </w:p>
    <w:p w14:paraId="51C5476A" w14:textId="60EE7C34" w:rsidR="00A7549E" w:rsidRDefault="00000000" w:rsidP="009121E1">
      <w:pPr>
        <w:pStyle w:val="ListParagraph"/>
        <w:numPr>
          <w:ilvl w:val="1"/>
          <w:numId w:val="2"/>
        </w:numPr>
        <w:spacing w:before="30" w:after="30"/>
      </w:pPr>
      <w:r>
        <w:rPr>
          <w:color w:val="333333"/>
        </w:rPr>
        <w:t>CBE Learning Excellence Chair: assessed faculty motivation and student engagement</w:t>
      </w:r>
      <w:r w:rsidR="00B84D27">
        <w:rPr>
          <w:color w:val="333333"/>
        </w:rPr>
        <w:t xml:space="preserve">; </w:t>
      </w:r>
      <w:r>
        <w:rPr>
          <w:color w:val="333333"/>
        </w:rPr>
        <w:t>translat</w:t>
      </w:r>
      <w:r w:rsidR="00023A4C">
        <w:rPr>
          <w:color w:val="333333"/>
        </w:rPr>
        <w:t xml:space="preserve">ed </w:t>
      </w:r>
      <w:r>
        <w:rPr>
          <w:color w:val="333333"/>
        </w:rPr>
        <w:t>findings into applied professional development workshops to drive teaching innovation outcomes.</w:t>
      </w:r>
    </w:p>
    <w:p w14:paraId="185197C2" w14:textId="77777777" w:rsidR="00A7549E" w:rsidRDefault="00000000">
      <w:pPr>
        <w:pStyle w:val="ListParagraph"/>
        <w:numPr>
          <w:ilvl w:val="0"/>
          <w:numId w:val="2"/>
        </w:numPr>
        <w:spacing w:before="100" w:after="100"/>
      </w:pPr>
      <w:r>
        <w:rPr>
          <w:b/>
          <w:bCs/>
          <w:color w:val="333333"/>
        </w:rPr>
        <w:t>Curriculum Development &amp; Interdisciplinary AI Consulting:</w:t>
      </w:r>
      <w:r>
        <w:rPr>
          <w:color w:val="333333"/>
        </w:rPr>
        <w:t xml:space="preserve"> Designed and led curriculum initiatives across TU, SU, ASU, and KSU serving thousands of students annually.</w:t>
      </w:r>
    </w:p>
    <w:p w14:paraId="0D37B6AF" w14:textId="77777777" w:rsidR="00A7549E" w:rsidRDefault="00000000" w:rsidP="009121E1">
      <w:pPr>
        <w:pStyle w:val="ListParagraph"/>
        <w:numPr>
          <w:ilvl w:val="1"/>
          <w:numId w:val="2"/>
        </w:numPr>
        <w:spacing w:before="30" w:after="30"/>
      </w:pPr>
      <w:r>
        <w:rPr>
          <w:color w:val="333333"/>
        </w:rPr>
        <w:t>At ASU, designed a new interdisciplinary required course serving 3,500–4,000 WP Carey School of Business students across all 9 departments in 3 delivery formats simultaneously.</w:t>
      </w:r>
    </w:p>
    <w:p w14:paraId="2D681CCF" w14:textId="412C52FD" w:rsidR="00A7549E" w:rsidRDefault="00000000" w:rsidP="009121E1">
      <w:pPr>
        <w:pStyle w:val="ListParagraph"/>
        <w:numPr>
          <w:ilvl w:val="1"/>
          <w:numId w:val="2"/>
        </w:numPr>
        <w:spacing w:before="30" w:after="30"/>
      </w:pPr>
      <w:r>
        <w:rPr>
          <w:color w:val="333333"/>
        </w:rPr>
        <w:t xml:space="preserve">At SU, designed a university-wide shared reading curriculum engaging </w:t>
      </w:r>
      <w:r w:rsidR="000A2A0F">
        <w:rPr>
          <w:color w:val="333333"/>
        </w:rPr>
        <w:t>1</w:t>
      </w:r>
      <w:r>
        <w:rPr>
          <w:color w:val="333333"/>
        </w:rPr>
        <w:t xml:space="preserve">3 colleges </w:t>
      </w:r>
      <w:r w:rsidR="0085033F">
        <w:rPr>
          <w:color w:val="333333"/>
        </w:rPr>
        <w:t xml:space="preserve">with approximately 5,000 new students and 200 student leaders </w:t>
      </w:r>
      <w:r>
        <w:rPr>
          <w:color w:val="333333"/>
        </w:rPr>
        <w:t xml:space="preserve">around a common first-year intellectual experience; developed co-curricular programming in collaboration with </w:t>
      </w:r>
      <w:r w:rsidR="0085033F">
        <w:rPr>
          <w:color w:val="333333"/>
        </w:rPr>
        <w:t xml:space="preserve">deans, administrators, and </w:t>
      </w:r>
      <w:r>
        <w:rPr>
          <w:color w:val="333333"/>
        </w:rPr>
        <w:t>faculty</w:t>
      </w:r>
      <w:r w:rsidR="000A2A0F">
        <w:rPr>
          <w:color w:val="333333"/>
        </w:rPr>
        <w:t>.</w:t>
      </w:r>
    </w:p>
    <w:p w14:paraId="0E2604BF" w14:textId="362A20CF" w:rsidR="00A7549E" w:rsidRDefault="00000000" w:rsidP="009121E1">
      <w:pPr>
        <w:pStyle w:val="ListParagraph"/>
        <w:numPr>
          <w:ilvl w:val="1"/>
          <w:numId w:val="2"/>
        </w:numPr>
        <w:spacing w:before="30" w:after="30"/>
      </w:pPr>
      <w:r>
        <w:rPr>
          <w:color w:val="333333"/>
        </w:rPr>
        <w:t>At KSU, created the institution's first Leadership Certificate Program, Leadership Scholarship Program, and University Success Course</w:t>
      </w:r>
      <w:r w:rsidR="006F6884">
        <w:rPr>
          <w:color w:val="333333"/>
        </w:rPr>
        <w:t xml:space="preserve">, </w:t>
      </w:r>
      <w:r>
        <w:rPr>
          <w:color w:val="333333"/>
        </w:rPr>
        <w:t>establishing first formalized student leadership development pathway.</w:t>
      </w:r>
    </w:p>
    <w:p w14:paraId="6390DB2B" w14:textId="0A6C4E23" w:rsidR="00A7549E" w:rsidRDefault="00000000" w:rsidP="009121E1">
      <w:pPr>
        <w:pStyle w:val="ListParagraph"/>
        <w:numPr>
          <w:ilvl w:val="1"/>
          <w:numId w:val="2"/>
        </w:numPr>
        <w:spacing w:before="30" w:after="30"/>
      </w:pPr>
      <w:r>
        <w:rPr>
          <w:color w:val="333333"/>
        </w:rPr>
        <w:t>CBE Curriculum Redesign Committee; Management Dept. Curriculum Development Committee: co-developed Live Case Competition (MNGT 481)</w:t>
      </w:r>
      <w:r w:rsidR="00B84D27">
        <w:rPr>
          <w:color w:val="333333"/>
        </w:rPr>
        <w:t xml:space="preserve">; </w:t>
      </w:r>
      <w:r w:rsidR="0085033F">
        <w:rPr>
          <w:color w:val="333333"/>
        </w:rPr>
        <w:t xml:space="preserve">Chair, </w:t>
      </w:r>
      <w:r>
        <w:rPr>
          <w:color w:val="333333"/>
        </w:rPr>
        <w:t>Master's in Leadership Proposal</w:t>
      </w:r>
      <w:r w:rsidR="00B84D27">
        <w:rPr>
          <w:color w:val="333333"/>
        </w:rPr>
        <w:t>;</w:t>
      </w:r>
      <w:r w:rsidR="0085033F">
        <w:rPr>
          <w:color w:val="333333"/>
        </w:rPr>
        <w:t xml:space="preserve"> Chair, </w:t>
      </w:r>
      <w:r>
        <w:rPr>
          <w:color w:val="333333"/>
        </w:rPr>
        <w:t>Consulting &amp; Management Intelligence Degree Proposal</w:t>
      </w:r>
      <w:r w:rsidR="00B84D27">
        <w:rPr>
          <w:color w:val="333333"/>
        </w:rPr>
        <w:t xml:space="preserve">; and, </w:t>
      </w:r>
      <w:r w:rsidR="0085033F">
        <w:rPr>
          <w:color w:val="333333"/>
        </w:rPr>
        <w:t xml:space="preserve">Chair, </w:t>
      </w:r>
      <w:r>
        <w:rPr>
          <w:color w:val="333333"/>
        </w:rPr>
        <w:t>Leadership Certificate Program Proposal.</w:t>
      </w:r>
    </w:p>
    <w:p w14:paraId="4734DAE9" w14:textId="4BD90A84" w:rsidR="00A7549E" w:rsidRDefault="00000000">
      <w:pPr>
        <w:pStyle w:val="ListParagraph"/>
        <w:numPr>
          <w:ilvl w:val="0"/>
          <w:numId w:val="2"/>
        </w:numPr>
        <w:spacing w:before="100" w:after="100"/>
      </w:pPr>
      <w:r>
        <w:rPr>
          <w:b/>
          <w:bCs/>
          <w:color w:val="333333"/>
        </w:rPr>
        <w:t>University, City &amp; Business Integration:</w:t>
      </w:r>
      <w:r>
        <w:rPr>
          <w:color w:val="333333"/>
        </w:rPr>
        <w:t xml:space="preserve"> </w:t>
      </w:r>
      <w:r w:rsidR="00C67B0A" w:rsidRPr="00C67B0A">
        <w:rPr>
          <w:color w:val="000000" w:themeColor="text1"/>
        </w:rPr>
        <w:t>Developed</w:t>
      </w:r>
      <w:r w:rsidRPr="00C67B0A">
        <w:rPr>
          <w:color w:val="000000" w:themeColor="text1"/>
        </w:rPr>
        <w:t xml:space="preserve"> cross-sector partnerships uniting campus, city, and business communities around shared</w:t>
      </w:r>
      <w:r w:rsidR="0085033F" w:rsidRPr="00C67B0A">
        <w:rPr>
          <w:color w:val="000000" w:themeColor="text1"/>
        </w:rPr>
        <w:t xml:space="preserve"> needs and</w:t>
      </w:r>
      <w:r w:rsidRPr="00C67B0A">
        <w:rPr>
          <w:color w:val="000000" w:themeColor="text1"/>
        </w:rPr>
        <w:t xml:space="preserve"> goals.</w:t>
      </w:r>
    </w:p>
    <w:p w14:paraId="51BEF1C3" w14:textId="6BE370BB" w:rsidR="00A7549E" w:rsidRDefault="00000000" w:rsidP="009121E1">
      <w:pPr>
        <w:pStyle w:val="ListParagraph"/>
        <w:numPr>
          <w:ilvl w:val="1"/>
          <w:numId w:val="2"/>
        </w:numPr>
        <w:spacing w:before="30" w:after="30"/>
      </w:pPr>
      <w:r>
        <w:rPr>
          <w:color w:val="333333"/>
        </w:rPr>
        <w:t xml:space="preserve">At TU, </w:t>
      </w:r>
      <w:r w:rsidR="008A2D60">
        <w:rPr>
          <w:color w:val="333333"/>
        </w:rPr>
        <w:t>built</w:t>
      </w:r>
      <w:r>
        <w:rPr>
          <w:color w:val="333333"/>
        </w:rPr>
        <w:t xml:space="preserve"> partnerships </w:t>
      </w:r>
      <w:r w:rsidR="008A2D60">
        <w:rPr>
          <w:color w:val="333333"/>
        </w:rPr>
        <w:t xml:space="preserve">to create the </w:t>
      </w:r>
      <w:r>
        <w:rPr>
          <w:color w:val="333333"/>
        </w:rPr>
        <w:t xml:space="preserve">Baltimore Literacy Center </w:t>
      </w:r>
      <w:r w:rsidR="008A2D60">
        <w:rPr>
          <w:color w:val="333333"/>
        </w:rPr>
        <w:t>with</w:t>
      </w:r>
      <w:r>
        <w:rPr>
          <w:color w:val="333333"/>
        </w:rPr>
        <w:t xml:space="preserve"> MCCB</w:t>
      </w:r>
      <w:r w:rsidR="008A2D60">
        <w:rPr>
          <w:color w:val="333333"/>
        </w:rPr>
        <w:t>;</w:t>
      </w:r>
      <w:r>
        <w:rPr>
          <w:color w:val="333333"/>
        </w:rPr>
        <w:t xml:space="preserve"> </w:t>
      </w:r>
      <w:r w:rsidR="0085033F">
        <w:rPr>
          <w:color w:val="333333"/>
        </w:rPr>
        <w:t xml:space="preserve"> served on </w:t>
      </w:r>
      <w:r>
        <w:rPr>
          <w:color w:val="333333"/>
        </w:rPr>
        <w:t xml:space="preserve">Urban Education </w:t>
      </w:r>
      <w:r w:rsidR="00C67B0A">
        <w:rPr>
          <w:color w:val="333333"/>
        </w:rPr>
        <w:t xml:space="preserve">in Baltimore </w:t>
      </w:r>
      <w:r>
        <w:rPr>
          <w:color w:val="333333"/>
        </w:rPr>
        <w:t>Advisory Task Force</w:t>
      </w:r>
      <w:r w:rsidR="006F6884">
        <w:rPr>
          <w:color w:val="333333"/>
        </w:rPr>
        <w:t xml:space="preserve"> </w:t>
      </w:r>
      <w:r w:rsidR="00C67B0A">
        <w:rPr>
          <w:color w:val="333333"/>
        </w:rPr>
        <w:t>/</w:t>
      </w:r>
      <w:r w:rsidR="006F6884">
        <w:rPr>
          <w:color w:val="333333"/>
        </w:rPr>
        <w:t xml:space="preserve"> </w:t>
      </w:r>
      <w:r w:rsidR="00C67B0A">
        <w:rPr>
          <w:color w:val="333333"/>
        </w:rPr>
        <w:t xml:space="preserve">Envisioning Equity in Greater Baltimore’s Classrooms </w:t>
      </w:r>
      <w:r w:rsidR="008A2D60">
        <w:rPr>
          <w:color w:val="333333"/>
        </w:rPr>
        <w:t xml:space="preserve">in </w:t>
      </w:r>
      <w:r w:rsidR="00C67B0A">
        <w:rPr>
          <w:color w:val="333333"/>
        </w:rPr>
        <w:t>collaboration with Baltimore Cit</w:t>
      </w:r>
      <w:r w:rsidR="006F6884">
        <w:rPr>
          <w:color w:val="333333"/>
        </w:rPr>
        <w:t>y</w:t>
      </w:r>
      <w:r w:rsidR="00C67B0A">
        <w:rPr>
          <w:color w:val="333333"/>
        </w:rPr>
        <w:t xml:space="preserve"> school administrators</w:t>
      </w:r>
      <w:r w:rsidR="008A2D60">
        <w:rPr>
          <w:color w:val="333333"/>
        </w:rPr>
        <w:t>;</w:t>
      </w:r>
      <w:r w:rsidR="00C67B0A">
        <w:rPr>
          <w:color w:val="333333"/>
        </w:rPr>
        <w:t xml:space="preserve"> </w:t>
      </w:r>
      <w:r>
        <w:rPr>
          <w:color w:val="333333"/>
        </w:rPr>
        <w:t>and</w:t>
      </w:r>
      <w:r w:rsidR="008A2D60">
        <w:rPr>
          <w:color w:val="333333"/>
        </w:rPr>
        <w:t>,</w:t>
      </w:r>
      <w:r>
        <w:rPr>
          <w:color w:val="333333"/>
        </w:rPr>
        <w:t xml:space="preserve"> </w:t>
      </w:r>
      <w:r w:rsidR="0085033F">
        <w:rPr>
          <w:color w:val="333333"/>
        </w:rPr>
        <w:t xml:space="preserve">trained with </w:t>
      </w:r>
      <w:r>
        <w:rPr>
          <w:color w:val="333333"/>
        </w:rPr>
        <w:t>Maryland Business Roundtable for Education.</w:t>
      </w:r>
    </w:p>
    <w:p w14:paraId="254DACDE" w14:textId="713B506F" w:rsidR="00A7549E" w:rsidRDefault="00AE2EF7" w:rsidP="009121E1">
      <w:pPr>
        <w:pStyle w:val="ListParagraph"/>
        <w:numPr>
          <w:ilvl w:val="1"/>
          <w:numId w:val="2"/>
        </w:numPr>
        <w:spacing w:before="30" w:after="30"/>
      </w:pPr>
      <w:r>
        <w:rPr>
          <w:color w:val="333333"/>
        </w:rPr>
        <w:t>“</w:t>
      </w:r>
      <w:r w:rsidRPr="004725D1">
        <w:rPr>
          <w:color w:val="333333"/>
        </w:rPr>
        <w:t>Power-Based Model of Collaboration</w:t>
      </w:r>
      <w:r>
        <w:rPr>
          <w:color w:val="333333"/>
        </w:rPr>
        <w:t>”</w:t>
      </w:r>
      <w:r w:rsidRPr="00AE2EF7">
        <w:rPr>
          <w:color w:val="333333"/>
        </w:rPr>
        <w:t>: 20</w:t>
      </w:r>
      <w:r w:rsidR="0085033F" w:rsidRPr="00AE2EF7">
        <w:rPr>
          <w:color w:val="333333"/>
        </w:rPr>
        <w:t>18</w:t>
      </w:r>
      <w:r>
        <w:rPr>
          <w:color w:val="333333"/>
        </w:rPr>
        <w:t xml:space="preserve"> Best Teaching &amp; Learning Paper, </w:t>
      </w:r>
      <w:r w:rsidRPr="004725D1">
        <w:rPr>
          <w:i/>
          <w:iCs/>
          <w:color w:val="333333"/>
        </w:rPr>
        <w:t>Organization Management Journal</w:t>
      </w:r>
      <w:r>
        <w:rPr>
          <w:color w:val="333333"/>
        </w:rPr>
        <w:t>: peer-reviewed model for cross-sector university, city, and business partnerships.</w:t>
      </w:r>
    </w:p>
    <w:p w14:paraId="2FED911F" w14:textId="0B89B77A" w:rsidR="00A7549E" w:rsidRDefault="00000000" w:rsidP="009121E1">
      <w:pPr>
        <w:pStyle w:val="ListParagraph"/>
        <w:numPr>
          <w:ilvl w:val="1"/>
          <w:numId w:val="2"/>
        </w:numPr>
        <w:spacing w:before="30" w:after="30"/>
      </w:pPr>
      <w:r>
        <w:rPr>
          <w:color w:val="333333"/>
        </w:rPr>
        <w:t>At SU, built partnerships with local businesses and Syracuse municipal agencies</w:t>
      </w:r>
      <w:r w:rsidR="006F6884">
        <w:rPr>
          <w:color w:val="333333"/>
        </w:rPr>
        <w:t xml:space="preserve">, </w:t>
      </w:r>
      <w:r>
        <w:rPr>
          <w:color w:val="333333"/>
        </w:rPr>
        <w:t>connecting the first-year student cohort to the city's civic and commercial community.</w:t>
      </w:r>
    </w:p>
    <w:p w14:paraId="47E52F3F" w14:textId="3D506E41" w:rsidR="00A7549E" w:rsidRDefault="00000000" w:rsidP="009121E1">
      <w:pPr>
        <w:pStyle w:val="ListParagraph"/>
        <w:numPr>
          <w:ilvl w:val="1"/>
          <w:numId w:val="2"/>
        </w:numPr>
        <w:spacing w:before="30" w:after="30"/>
      </w:pPr>
      <w:r>
        <w:rPr>
          <w:color w:val="333333"/>
        </w:rPr>
        <w:t>At KSU, created university–community mental health partnership integrating campus counseling with city-based providers</w:t>
      </w:r>
      <w:r w:rsidR="006F6884">
        <w:rPr>
          <w:color w:val="333333"/>
        </w:rPr>
        <w:t xml:space="preserve">: </w:t>
      </w:r>
      <w:r>
        <w:rPr>
          <w:color w:val="333333"/>
        </w:rPr>
        <w:t>coordinated referral pathways, joint programming, and shared service protocols.</w:t>
      </w:r>
    </w:p>
    <w:p w14:paraId="0A85E11D" w14:textId="340E61C1" w:rsidR="009121E1" w:rsidRPr="009121E1" w:rsidRDefault="00000000">
      <w:pPr>
        <w:pStyle w:val="ListParagraph"/>
        <w:numPr>
          <w:ilvl w:val="0"/>
          <w:numId w:val="2"/>
        </w:numPr>
        <w:spacing w:before="100" w:after="100"/>
      </w:pPr>
      <w:r>
        <w:rPr>
          <w:b/>
          <w:bCs/>
          <w:color w:val="333333"/>
        </w:rPr>
        <w:t>Gaming Industry Executive Partnership &amp; Curriculum Co-Design</w:t>
      </w:r>
      <w:r w:rsidR="009121E1">
        <w:rPr>
          <w:b/>
          <w:bCs/>
          <w:color w:val="333333"/>
        </w:rPr>
        <w:t xml:space="preserve"> </w:t>
      </w:r>
    </w:p>
    <w:p w14:paraId="3E526DB0" w14:textId="3B1D46FF" w:rsidR="00A7549E" w:rsidRDefault="00000000" w:rsidP="009121E1">
      <w:pPr>
        <w:pStyle w:val="ListParagraph"/>
        <w:numPr>
          <w:ilvl w:val="1"/>
          <w:numId w:val="2"/>
        </w:numPr>
        <w:spacing w:before="100" w:after="100"/>
      </w:pPr>
      <w:r>
        <w:rPr>
          <w:color w:val="333333"/>
        </w:rPr>
        <w:t xml:space="preserve">447 students · 58 games · peer-reviewed workforce development pedagogy </w:t>
      </w:r>
      <w:r w:rsidR="0085033F">
        <w:rPr>
          <w:color w:val="333333"/>
        </w:rPr>
        <w:t>collaboratively developed with gaming industry</w:t>
      </w:r>
    </w:p>
    <w:p w14:paraId="7B46BEB1" w14:textId="320BEAF3" w:rsidR="00A7549E" w:rsidRDefault="00000000">
      <w:pPr>
        <w:pBdr>
          <w:bottom w:val="single" w:sz="6" w:space="0" w:color="2E74B5"/>
        </w:pBdr>
        <w:shd w:val="clear" w:color="auto" w:fill="1F4E79"/>
        <w:spacing w:before="240" w:after="80"/>
        <w:ind w:left="120" w:right="120"/>
      </w:pPr>
      <w:r>
        <w:rPr>
          <w:b/>
          <w:bCs/>
          <w:color w:val="FFFFFF"/>
        </w:rPr>
        <w:t>AI-Integrated Teaching, Learning &amp; Workforce-Ready Program Design</w:t>
      </w:r>
    </w:p>
    <w:p w14:paraId="640E909F" w14:textId="77777777" w:rsidR="00A7549E" w:rsidRDefault="00000000">
      <w:pPr>
        <w:spacing w:before="120" w:after="40"/>
        <w:ind w:left="120"/>
      </w:pPr>
      <w:r>
        <w:rPr>
          <w:b/>
          <w:bCs/>
          <w:color w:val="2E74B5"/>
        </w:rPr>
        <w:t>MNGT 465: Leading, Learning &amp; Change: AI Agent Design (Fall 2024–Present)</w:t>
      </w:r>
    </w:p>
    <w:p w14:paraId="3912A794" w14:textId="488DD963" w:rsidR="007943A4" w:rsidRDefault="007943A4" w:rsidP="009B5F96">
      <w:pPr>
        <w:pStyle w:val="ListParagraph"/>
        <w:numPr>
          <w:ilvl w:val="0"/>
          <w:numId w:val="9"/>
        </w:numPr>
        <w:rPr>
          <w:color w:val="333333"/>
        </w:rPr>
      </w:pPr>
      <w:r w:rsidRPr="007943A4">
        <w:rPr>
          <w:color w:val="333333"/>
        </w:rPr>
        <w:t>Developed TU’s first professor-student AI interview/training agent with five industry-specific persona</w:t>
      </w:r>
      <w:r w:rsidR="006F6884">
        <w:rPr>
          <w:color w:val="333333"/>
        </w:rPr>
        <w:t>e</w:t>
      </w:r>
      <w:r w:rsidRPr="007943A4">
        <w:rPr>
          <w:color w:val="333333"/>
        </w:rPr>
        <w:t xml:space="preserve"> and a closed knowledge base from student research; 57 students built </w:t>
      </w:r>
      <w:r w:rsidR="00E70F80">
        <w:rPr>
          <w:color w:val="333333"/>
        </w:rPr>
        <w:t xml:space="preserve">two </w:t>
      </w:r>
      <w:r w:rsidRPr="007943A4">
        <w:rPr>
          <w:color w:val="333333"/>
        </w:rPr>
        <w:t>chatbot prototype</w:t>
      </w:r>
      <w:r w:rsidR="00542979">
        <w:rPr>
          <w:color w:val="333333"/>
        </w:rPr>
        <w:t>s</w:t>
      </w:r>
      <w:r w:rsidRPr="007943A4">
        <w:rPr>
          <w:color w:val="333333"/>
        </w:rPr>
        <w:t xml:space="preserve"> using ChatGPT 5.2 and Microsoft Copilot Studio, positioning students as AI voice designers for career readiness (Fall 2025: Pioneer 1.0; Fall 2024: Lebron’s Bot).</w:t>
      </w:r>
    </w:p>
    <w:p w14:paraId="3A363757" w14:textId="66788852" w:rsidR="007943A4" w:rsidRPr="007943A4" w:rsidRDefault="007943A4" w:rsidP="009B5F96">
      <w:pPr>
        <w:pStyle w:val="ListParagraph"/>
        <w:numPr>
          <w:ilvl w:val="0"/>
          <w:numId w:val="9"/>
        </w:numPr>
        <w:rPr>
          <w:color w:val="333333"/>
        </w:rPr>
      </w:pPr>
      <w:r w:rsidRPr="007943A4">
        <w:rPr>
          <w:color w:val="333333"/>
        </w:rPr>
        <w:t>AI-driven engagement growth: Fall 2024: 7 to 33 students (329%); Fall 2025: 2 to 24 students (1,100%).</w:t>
      </w:r>
    </w:p>
    <w:p w14:paraId="7FEB304E" w14:textId="1DBAA2AE" w:rsidR="00A7549E" w:rsidRDefault="00000000" w:rsidP="0085033F">
      <w:pPr>
        <w:pStyle w:val="ListParagraph"/>
        <w:spacing w:before="120" w:after="40"/>
        <w:ind w:left="120"/>
      </w:pPr>
      <w:r w:rsidRPr="0085033F">
        <w:rPr>
          <w:b/>
          <w:bCs/>
          <w:color w:val="2E74B5"/>
        </w:rPr>
        <w:t>MNGT 463: Organizational Leadership: AI-Enhanced Social Media Leadership Portfolios (2021–Present)</w:t>
      </w:r>
    </w:p>
    <w:p w14:paraId="5694649A" w14:textId="7AB1772D" w:rsidR="00EE2C37" w:rsidRPr="00EE2C37" w:rsidRDefault="00000000" w:rsidP="00F07ECD">
      <w:pPr>
        <w:pStyle w:val="ListParagraph"/>
        <w:numPr>
          <w:ilvl w:val="0"/>
          <w:numId w:val="2"/>
        </w:numPr>
        <w:spacing w:before="30" w:after="30"/>
      </w:pPr>
      <w:r>
        <w:rPr>
          <w:color w:val="333333"/>
        </w:rPr>
        <w:t>Scaled AI-enhanced social media leadership portfolios</w:t>
      </w:r>
      <w:r w:rsidR="00EE2C37">
        <w:rPr>
          <w:color w:val="333333"/>
        </w:rPr>
        <w:t xml:space="preserve"> in collaboration with industry expert</w:t>
      </w:r>
      <w:r>
        <w:rPr>
          <w:color w:val="333333"/>
        </w:rPr>
        <w:t xml:space="preserve"> to 200+ students using </w:t>
      </w:r>
      <w:r w:rsidR="00EE2C37">
        <w:rPr>
          <w:color w:val="333333"/>
        </w:rPr>
        <w:t>Canva AI, Gemini, ChatGPT</w:t>
      </w:r>
      <w:r>
        <w:rPr>
          <w:color w:val="333333"/>
        </w:rPr>
        <w:t xml:space="preserve"> for original imagery and AI-based audience analytics examining tone</w:t>
      </w:r>
      <w:r w:rsidR="00EE2C37">
        <w:rPr>
          <w:color w:val="333333"/>
        </w:rPr>
        <w:t xml:space="preserve"> and </w:t>
      </w:r>
      <w:r>
        <w:rPr>
          <w:color w:val="333333"/>
        </w:rPr>
        <w:t>languag</w:t>
      </w:r>
      <w:r w:rsidR="00EE2C37">
        <w:rPr>
          <w:color w:val="333333"/>
        </w:rPr>
        <w:t>e</w:t>
      </w:r>
      <w:r w:rsidR="00655D45">
        <w:rPr>
          <w:color w:val="333333"/>
        </w:rPr>
        <w:t xml:space="preserve"> for face-to-face, hybrid, and online delivery modes.</w:t>
      </w:r>
      <w:r w:rsidR="007943A4">
        <w:rPr>
          <w:color w:val="333333"/>
        </w:rPr>
        <w:t xml:space="preserve"> </w:t>
      </w:r>
      <w:r w:rsidR="00EE2C37">
        <w:t>Ethical AI Use Policy collaboratively developed with students.</w:t>
      </w:r>
    </w:p>
    <w:p w14:paraId="43D5A245" w14:textId="4BE8B2CE" w:rsidR="00A7549E" w:rsidRDefault="00000000">
      <w:pPr>
        <w:spacing w:before="120" w:after="40"/>
        <w:ind w:left="120"/>
      </w:pPr>
      <w:r>
        <w:rPr>
          <w:b/>
          <w:bCs/>
          <w:color w:val="2E74B5"/>
        </w:rPr>
        <w:t>MNGT 391: Team Leadership: AI-Supported Video Podcast Production (2024–Present)</w:t>
      </w:r>
    </w:p>
    <w:p w14:paraId="3DCD0F8C" w14:textId="01F2D090" w:rsidR="00A7549E" w:rsidRDefault="00000000" w:rsidP="00F07ECD">
      <w:pPr>
        <w:pStyle w:val="ListParagraph"/>
        <w:numPr>
          <w:ilvl w:val="0"/>
          <w:numId w:val="2"/>
        </w:numPr>
        <w:spacing w:before="30" w:after="30"/>
      </w:pPr>
      <w:r>
        <w:rPr>
          <w:color w:val="333333"/>
        </w:rPr>
        <w:t>Guided 60 students using ChatGPT, Claude, and Copilot to produce 10 original leadership video podcast</w:t>
      </w:r>
      <w:r w:rsidR="00BF5FA8">
        <w:rPr>
          <w:color w:val="333333"/>
        </w:rPr>
        <w:t xml:space="preserve">s </w:t>
      </w:r>
      <w:r>
        <w:rPr>
          <w:color w:val="333333"/>
        </w:rPr>
        <w:t>for editing, script refinement, and voice development.</w:t>
      </w:r>
      <w:r w:rsidR="00BF5FA8">
        <w:rPr>
          <w:color w:val="333333"/>
        </w:rPr>
        <w:t xml:space="preserve"> </w:t>
      </w:r>
      <w:r w:rsidR="00BF5FA8" w:rsidRPr="00BF5FA8">
        <w:rPr>
          <w:color w:val="333333"/>
        </w:rPr>
        <w:t>Revi</w:t>
      </w:r>
      <w:r w:rsidR="006F6884">
        <w:rPr>
          <w:color w:val="333333"/>
        </w:rPr>
        <w:t>sing</w:t>
      </w:r>
      <w:r w:rsidR="00BF5FA8" w:rsidRPr="00BF5FA8">
        <w:rPr>
          <w:color w:val="333333"/>
        </w:rPr>
        <w:t xml:space="preserve"> project using </w:t>
      </w:r>
      <w:r w:rsidRPr="00BF5FA8">
        <w:rPr>
          <w:color w:val="333333"/>
        </w:rPr>
        <w:t>AI avatar creation (Hey</w:t>
      </w:r>
      <w:r w:rsidR="00BF5FA8">
        <w:rPr>
          <w:color w:val="333333"/>
        </w:rPr>
        <w:t>G</w:t>
      </w:r>
      <w:r w:rsidRPr="00BF5FA8">
        <w:rPr>
          <w:color w:val="333333"/>
        </w:rPr>
        <w:t>en) enabling students to develop AI-generated presenter persona</w:t>
      </w:r>
      <w:r w:rsidR="006F6884">
        <w:rPr>
          <w:color w:val="333333"/>
        </w:rPr>
        <w:t>e</w:t>
      </w:r>
      <w:r w:rsidRPr="00BF5FA8">
        <w:rPr>
          <w:color w:val="333333"/>
        </w:rPr>
        <w:t>, extending voice-first design into digital leadership communication.</w:t>
      </w:r>
    </w:p>
    <w:p w14:paraId="7EDA47FF" w14:textId="5B37DEE8" w:rsidR="00A7549E" w:rsidRDefault="00000000">
      <w:pPr>
        <w:spacing w:before="120" w:after="40"/>
        <w:ind w:left="120"/>
      </w:pPr>
      <w:r>
        <w:rPr>
          <w:b/>
          <w:bCs/>
          <w:color w:val="2E74B5"/>
        </w:rPr>
        <w:t>Cybersecurity Alliance: To Patch or Hoard?</w:t>
      </w:r>
      <w:r w:rsidR="00DF3FB4">
        <w:rPr>
          <w:b/>
          <w:bCs/>
          <w:color w:val="2E74B5"/>
        </w:rPr>
        <w:t xml:space="preserve"> </w:t>
      </w:r>
      <w:r>
        <w:rPr>
          <w:b/>
          <w:bCs/>
          <w:color w:val="2E74B5"/>
        </w:rPr>
        <w:t>AI-Designed Simulation (2025–Present)</w:t>
      </w:r>
    </w:p>
    <w:p w14:paraId="1708EF2F" w14:textId="131EA91A" w:rsidR="00A7549E" w:rsidRPr="003A75CE" w:rsidRDefault="00000000" w:rsidP="00F07ECD">
      <w:pPr>
        <w:pStyle w:val="ListParagraph"/>
        <w:numPr>
          <w:ilvl w:val="0"/>
          <w:numId w:val="2"/>
        </w:numPr>
        <w:spacing w:before="30" w:after="30"/>
        <w:rPr>
          <w:color w:val="000000" w:themeColor="text1"/>
        </w:rPr>
      </w:pPr>
      <w:r>
        <w:rPr>
          <w:color w:val="333333"/>
        </w:rPr>
        <w:t>Designed</w:t>
      </w:r>
      <w:r w:rsidR="00BF5FA8">
        <w:rPr>
          <w:color w:val="333333"/>
        </w:rPr>
        <w:t xml:space="preserve"> </w:t>
      </w:r>
      <w:r w:rsidR="00542979">
        <w:rPr>
          <w:color w:val="333333"/>
        </w:rPr>
        <w:t>“</w:t>
      </w:r>
      <w:r w:rsidRPr="004725D1">
        <w:rPr>
          <w:color w:val="333333"/>
        </w:rPr>
        <w:t>Cybersecurity Alliance: To Patch or Hoard?</w:t>
      </w:r>
      <w:r w:rsidR="00DF3FB4">
        <w:rPr>
          <w:color w:val="333333"/>
        </w:rPr>
        <w:t>,”</w:t>
      </w:r>
      <w:r>
        <w:rPr>
          <w:color w:val="333333"/>
        </w:rPr>
        <w:t xml:space="preserve"> a 10-round cyber-risk simulation in which teams choose between Patch &amp; Share and Hoard &amp; Exploit under escalating </w:t>
      </w:r>
      <w:r w:rsidR="00542979">
        <w:rPr>
          <w:color w:val="333333"/>
        </w:rPr>
        <w:t>t</w:t>
      </w:r>
      <w:r>
        <w:rPr>
          <w:color w:val="333333"/>
        </w:rPr>
        <w:t xml:space="preserve">hreat </w:t>
      </w:r>
      <w:r w:rsidR="00542979">
        <w:rPr>
          <w:color w:val="333333"/>
        </w:rPr>
        <w:t>l</w:t>
      </w:r>
      <w:r>
        <w:rPr>
          <w:color w:val="333333"/>
        </w:rPr>
        <w:t xml:space="preserve">evels, built for MNGT 463: </w:t>
      </w:r>
      <w:r>
        <w:rPr>
          <w:color w:val="333333"/>
        </w:rPr>
        <w:lastRenderedPageBreak/>
        <w:t xml:space="preserve">Organizational </w:t>
      </w:r>
      <w:r w:rsidRPr="003A75CE">
        <w:rPr>
          <w:color w:val="000000" w:themeColor="text1"/>
        </w:rPr>
        <w:t>Leadership to</w:t>
      </w:r>
      <w:r w:rsidR="00BF5FA8" w:rsidRPr="003A75CE">
        <w:rPr>
          <w:color w:val="000000" w:themeColor="text1"/>
        </w:rPr>
        <w:t xml:space="preserve"> teach power, alliance</w:t>
      </w:r>
      <w:r w:rsidR="00542979">
        <w:rPr>
          <w:color w:val="000000" w:themeColor="text1"/>
        </w:rPr>
        <w:t>-building</w:t>
      </w:r>
      <w:r w:rsidR="00BF5FA8" w:rsidRPr="003A75CE">
        <w:rPr>
          <w:color w:val="000000" w:themeColor="text1"/>
        </w:rPr>
        <w:t xml:space="preserve">, and conflict management skills </w:t>
      </w:r>
      <w:r w:rsidRPr="003A75CE">
        <w:rPr>
          <w:color w:val="000000" w:themeColor="text1"/>
        </w:rPr>
        <w:t>by converting a static payoff matrix into a cumulative alliance risk model</w:t>
      </w:r>
      <w:r w:rsidR="003A75CE" w:rsidRPr="003A75CE">
        <w:rPr>
          <w:color w:val="000000" w:themeColor="text1"/>
        </w:rPr>
        <w:t>.</w:t>
      </w:r>
    </w:p>
    <w:p w14:paraId="4CCCA6FB" w14:textId="1A4A1560" w:rsidR="00A7549E" w:rsidRDefault="00000000" w:rsidP="00F07ECD">
      <w:pPr>
        <w:pStyle w:val="ListParagraph"/>
        <w:numPr>
          <w:ilvl w:val="0"/>
          <w:numId w:val="2"/>
        </w:numPr>
        <w:spacing w:before="30" w:after="30"/>
      </w:pPr>
      <w:r>
        <w:rPr>
          <w:color w:val="333333"/>
        </w:rPr>
        <w:t xml:space="preserve">Built AI-generated deployable materials: decision cards, </w:t>
      </w:r>
      <w:r w:rsidR="000575FF">
        <w:rPr>
          <w:color w:val="333333"/>
        </w:rPr>
        <w:t>t</w:t>
      </w:r>
      <w:r>
        <w:rPr>
          <w:color w:val="333333"/>
        </w:rPr>
        <w:t>hreat tracker, breach triggers, asymmetric penalties, secure-system incentives, negotiation scripts, and structured scoring matrix.</w:t>
      </w:r>
    </w:p>
    <w:p w14:paraId="622EBAE8" w14:textId="77777777" w:rsidR="00A7549E" w:rsidRDefault="00000000">
      <w:pPr>
        <w:keepNext/>
        <w:pBdr>
          <w:bottom w:val="single" w:sz="2" w:space="0" w:color="D9E2F3"/>
        </w:pBdr>
        <w:spacing w:before="160" w:after="60"/>
        <w:ind w:left="120"/>
      </w:pPr>
      <w:r>
        <w:rPr>
          <w:b/>
          <w:bCs/>
          <w:color w:val="1F4E79"/>
          <w:sz w:val="22"/>
          <w:szCs w:val="22"/>
        </w:rPr>
        <w:t>AI Program Coordination, Responsible Use in Teaching, Learning &amp; Curriculum Integration</w:t>
      </w:r>
    </w:p>
    <w:p w14:paraId="6A5AD558" w14:textId="2722CFEE" w:rsidR="00A7549E" w:rsidRDefault="003A4108" w:rsidP="00F07ECD">
      <w:pPr>
        <w:pStyle w:val="ListParagraph"/>
        <w:numPr>
          <w:ilvl w:val="0"/>
          <w:numId w:val="2"/>
        </w:numPr>
        <w:spacing w:before="30" w:after="30"/>
      </w:pPr>
      <w:r w:rsidRPr="003A4108">
        <w:rPr>
          <w:color w:val="000000" w:themeColor="text1"/>
        </w:rPr>
        <w:t xml:space="preserve">Building faculty coalition around </w:t>
      </w:r>
      <w:r>
        <w:rPr>
          <w:color w:val="333333"/>
        </w:rPr>
        <w:t xml:space="preserve">practical AI teaching innovation: </w:t>
      </w:r>
      <w:r w:rsidR="00542979">
        <w:rPr>
          <w:color w:val="333333"/>
        </w:rPr>
        <w:t xml:space="preserve">Facilitating </w:t>
      </w:r>
      <w:r>
        <w:rPr>
          <w:color w:val="333333"/>
        </w:rPr>
        <w:t xml:space="preserve">a Harvard Business School AI in Teaching faculty panel; coordinated a CBE Learning Excellence workshop with 43 registrants; collaborated with department chairs to identify discipline-specific AI teaching opportunities; </w:t>
      </w:r>
      <w:r w:rsidR="00542979">
        <w:rPr>
          <w:color w:val="333333"/>
        </w:rPr>
        <w:t xml:space="preserve">and, </w:t>
      </w:r>
      <w:r>
        <w:rPr>
          <w:color w:val="333333"/>
        </w:rPr>
        <w:t>developed hands-on workshops from which faculty leave with redesigned lesson plans, AI-agent concepts, gamified activities, and course-specific implementation ideas.</w:t>
      </w:r>
    </w:p>
    <w:p w14:paraId="39B77958" w14:textId="09D1A0AE" w:rsidR="00A7549E" w:rsidRDefault="00000000" w:rsidP="00F07ECD">
      <w:pPr>
        <w:pStyle w:val="ListParagraph"/>
        <w:numPr>
          <w:ilvl w:val="0"/>
          <w:numId w:val="2"/>
        </w:numPr>
        <w:spacing w:before="30" w:after="30"/>
      </w:pPr>
      <w:r>
        <w:rPr>
          <w:color w:val="333333"/>
        </w:rPr>
        <w:t xml:space="preserve">Developed AI classroom activities focused on prompt design, ethics, public-data guardrails, image generation, and target analysis using ChatGPT, Claude, Gemini, Copilot, </w:t>
      </w:r>
      <w:r w:rsidR="00542979">
        <w:rPr>
          <w:color w:val="333333"/>
        </w:rPr>
        <w:t>and Canva AI</w:t>
      </w:r>
      <w:r>
        <w:rPr>
          <w:color w:val="333333"/>
        </w:rPr>
        <w:t xml:space="preserve"> as workshop tools.</w:t>
      </w:r>
    </w:p>
    <w:p w14:paraId="4EB6FFC8" w14:textId="4D6E47F6" w:rsidR="00A7549E" w:rsidRDefault="007F75BE">
      <w:pPr>
        <w:keepNext/>
        <w:pBdr>
          <w:bottom w:val="single" w:sz="2" w:space="0" w:color="D9E2F3"/>
        </w:pBdr>
        <w:spacing w:before="160" w:after="60"/>
        <w:ind w:left="120"/>
      </w:pPr>
      <w:r>
        <w:rPr>
          <w:b/>
          <w:bCs/>
          <w:color w:val="1F4E79"/>
          <w:sz w:val="22"/>
          <w:szCs w:val="22"/>
        </w:rPr>
        <w:t>Cooperative Leadership Games 1.9-2.6: Industry Partnership, Workforce Innovation &amp; Scalable Program Design</w:t>
      </w:r>
      <w:r w:rsidR="00E70F80">
        <w:rPr>
          <w:b/>
          <w:bCs/>
          <w:color w:val="1F4E79"/>
          <w:sz w:val="22"/>
          <w:szCs w:val="22"/>
        </w:rPr>
        <w:t xml:space="preserve"> (2019-present)</w:t>
      </w:r>
    </w:p>
    <w:p w14:paraId="5D7F7B30" w14:textId="419DEE87" w:rsidR="00A7549E" w:rsidRDefault="00000000">
      <w:pPr>
        <w:pStyle w:val="ListParagraph"/>
        <w:numPr>
          <w:ilvl w:val="0"/>
          <w:numId w:val="2"/>
        </w:numPr>
        <w:spacing w:before="30" w:after="30"/>
      </w:pPr>
      <w:r>
        <w:rPr>
          <w:color w:val="333333"/>
        </w:rPr>
        <w:t>Peer-reviewed, industry-validated program in which students design original cooperative strategy games to develop team leadership skills</w:t>
      </w:r>
      <w:r w:rsidR="000575FF">
        <w:rPr>
          <w:color w:val="333333"/>
        </w:rPr>
        <w:t>,</w:t>
      </w:r>
      <w:r>
        <w:rPr>
          <w:color w:val="333333"/>
        </w:rPr>
        <w:t xml:space="preserve"> in partnership with gaming industry executive and co-author</w:t>
      </w:r>
      <w:r w:rsidR="007F75BE">
        <w:rPr>
          <w:color w:val="333333"/>
        </w:rPr>
        <w:t xml:space="preserve">. </w:t>
      </w:r>
      <w:r>
        <w:rPr>
          <w:color w:val="333333"/>
        </w:rPr>
        <w:t xml:space="preserve">447 students · 58 games · 26 built in </w:t>
      </w:r>
      <w:r w:rsidR="00655D45">
        <w:rPr>
          <w:color w:val="333333"/>
        </w:rPr>
        <w:t xml:space="preserve">100% </w:t>
      </w:r>
      <w:r>
        <w:rPr>
          <w:color w:val="333333"/>
        </w:rPr>
        <w:t xml:space="preserve">virtual format during the pandemic · 2024 Best Teaching &amp; Learning Paper </w:t>
      </w:r>
      <w:r w:rsidR="007F75BE">
        <w:rPr>
          <w:color w:val="333333"/>
        </w:rPr>
        <w:t>and 2024</w:t>
      </w:r>
      <w:r>
        <w:rPr>
          <w:color w:val="333333"/>
        </w:rPr>
        <w:t xml:space="preserve"> Most Downloaded Paper, </w:t>
      </w:r>
      <w:r w:rsidRPr="004725D1">
        <w:rPr>
          <w:i/>
          <w:iCs/>
          <w:color w:val="333333"/>
        </w:rPr>
        <w:t>Organization Management Journal</w:t>
      </w:r>
      <w:r w:rsidR="00542979">
        <w:rPr>
          <w:color w:val="333333"/>
        </w:rPr>
        <w:t xml:space="preserve"> (Emerald Publishing).</w:t>
      </w:r>
    </w:p>
    <w:p w14:paraId="7EA5D0FA" w14:textId="75EC6929" w:rsidR="00A7549E" w:rsidRDefault="00000000">
      <w:pPr>
        <w:pStyle w:val="ListParagraph"/>
        <w:numPr>
          <w:ilvl w:val="0"/>
          <w:numId w:val="2"/>
        </w:numPr>
        <w:spacing w:before="30" w:after="30"/>
      </w:pPr>
      <w:r>
        <w:rPr>
          <w:b/>
          <w:bCs/>
          <w:color w:val="333333"/>
        </w:rPr>
        <w:t xml:space="preserve">Industry Validation &amp; Workforce Transferability: </w:t>
      </w:r>
      <w:r>
        <w:rPr>
          <w:color w:val="333333"/>
        </w:rPr>
        <w:t xml:space="preserve">Game design model evaluated against professional publishing standards by </w:t>
      </w:r>
      <w:r w:rsidR="007F75BE">
        <w:rPr>
          <w:color w:val="333333"/>
        </w:rPr>
        <w:t>gaming industry executive and game designers</w:t>
      </w:r>
      <w:r>
        <w:rPr>
          <w:color w:val="333333"/>
        </w:rPr>
        <w:t>; directly portable to corporate onboarding, leadership development, nonprofit staff training, and community workforce programs.</w:t>
      </w:r>
    </w:p>
    <w:p w14:paraId="3A4F0048" w14:textId="62D492E6" w:rsidR="00A7549E" w:rsidRDefault="00000000">
      <w:pPr>
        <w:pStyle w:val="ListParagraph"/>
        <w:numPr>
          <w:ilvl w:val="0"/>
          <w:numId w:val="2"/>
        </w:numPr>
        <w:spacing w:before="30" w:after="30"/>
      </w:pPr>
      <w:r>
        <w:rPr>
          <w:b/>
          <w:bCs/>
          <w:color w:val="333333"/>
        </w:rPr>
        <w:t xml:space="preserve">3-D Prototyping Workshop (TU FACET, 2022): </w:t>
      </w:r>
      <w:r>
        <w:rPr>
          <w:color w:val="333333"/>
        </w:rPr>
        <w:t xml:space="preserve">Extended the industry collaboration into physical game fabrication and manufacturing literacy, connecting curriculum innovation to </w:t>
      </w:r>
      <w:r w:rsidR="00542979">
        <w:rPr>
          <w:color w:val="333333"/>
        </w:rPr>
        <w:t>new technology applications</w:t>
      </w:r>
      <w:r>
        <w:rPr>
          <w:color w:val="333333"/>
        </w:rPr>
        <w:t>.</w:t>
      </w:r>
    </w:p>
    <w:p w14:paraId="0CCC244D" w14:textId="56073A37" w:rsidR="00A7549E" w:rsidRDefault="00000000">
      <w:pPr>
        <w:keepNext/>
        <w:pBdr>
          <w:bottom w:val="single" w:sz="2" w:space="0" w:color="D9E2F3"/>
        </w:pBdr>
        <w:spacing w:before="160" w:after="60"/>
        <w:ind w:left="120"/>
      </w:pPr>
      <w:r>
        <w:rPr>
          <w:b/>
          <w:bCs/>
          <w:color w:val="1F4E79"/>
          <w:sz w:val="22"/>
          <w:szCs w:val="22"/>
        </w:rPr>
        <w:t xml:space="preserve">AI-Integrated Research Agenda: Voice-First </w:t>
      </w:r>
      <w:r w:rsidR="00856771">
        <w:rPr>
          <w:b/>
          <w:bCs/>
          <w:color w:val="1F4E79"/>
          <w:sz w:val="22"/>
          <w:szCs w:val="22"/>
        </w:rPr>
        <w:t>Classrooms</w:t>
      </w:r>
      <w:r>
        <w:rPr>
          <w:b/>
          <w:bCs/>
          <w:color w:val="1F4E79"/>
          <w:sz w:val="22"/>
          <w:szCs w:val="22"/>
        </w:rPr>
        <w:t xml:space="preserve"> &amp; Workforce-Ready AI Skills</w:t>
      </w:r>
    </w:p>
    <w:p w14:paraId="0E99465D" w14:textId="7C7B5716" w:rsidR="00A7549E" w:rsidRDefault="00000000" w:rsidP="00856771">
      <w:pPr>
        <w:pStyle w:val="ListParagraph"/>
        <w:numPr>
          <w:ilvl w:val="0"/>
          <w:numId w:val="2"/>
        </w:numPr>
        <w:spacing w:before="30" w:after="30"/>
      </w:pPr>
      <w:r>
        <w:rPr>
          <w:b/>
          <w:bCs/>
          <w:color w:val="333333"/>
        </w:rPr>
        <w:t xml:space="preserve">Voice-First AI Research Program: </w:t>
      </w:r>
      <w:r>
        <w:rPr>
          <w:color w:val="333333"/>
        </w:rPr>
        <w:t xml:space="preserve">Examines how AI strengthens authentic voice, leadership messaging, digital presence, and influence for students and faculty through AI agent platforms, avatars, audience analytics, </w:t>
      </w:r>
      <w:r w:rsidR="00856771">
        <w:rPr>
          <w:color w:val="333333"/>
        </w:rPr>
        <w:t>social media</w:t>
      </w:r>
      <w:r w:rsidR="000575FF">
        <w:rPr>
          <w:color w:val="333333"/>
        </w:rPr>
        <w:t>,</w:t>
      </w:r>
      <w:r w:rsidR="00856771">
        <w:rPr>
          <w:color w:val="333333"/>
        </w:rPr>
        <w:t xml:space="preserve"> </w:t>
      </w:r>
      <w:r>
        <w:rPr>
          <w:color w:val="333333"/>
        </w:rPr>
        <w:t>and voice-first course design; in 2024, 95% of students reported that AI tools enhanced their voice and increased creativity</w:t>
      </w:r>
      <w:r w:rsidR="00856771">
        <w:rPr>
          <w:color w:val="333333"/>
        </w:rPr>
        <w:t>. Directed 6 selected undergraduate research and independent study projects on gamification, technology, leadership voice, employee recruitment, and communication.</w:t>
      </w:r>
    </w:p>
    <w:p w14:paraId="292D0D97" w14:textId="22C8F2BC" w:rsidR="00A7549E" w:rsidRDefault="00000000">
      <w:pPr>
        <w:pStyle w:val="ListParagraph"/>
        <w:numPr>
          <w:ilvl w:val="0"/>
          <w:numId w:val="2"/>
        </w:numPr>
        <w:spacing w:before="30" w:after="30"/>
      </w:pPr>
      <w:r>
        <w:rPr>
          <w:color w:val="333333"/>
        </w:rPr>
        <w:t xml:space="preserve">Pioneer 1.0, a student-faculty co-designed AI agent, establishes a publication and presentation </w:t>
      </w:r>
      <w:r w:rsidR="006D3AE9">
        <w:rPr>
          <w:color w:val="333333"/>
        </w:rPr>
        <w:t xml:space="preserve">research stream </w:t>
      </w:r>
      <w:r>
        <w:rPr>
          <w:color w:val="333333"/>
        </w:rPr>
        <w:t>in AI-integrated pedagogy, student-faculty co-design, and workforce-ready communication.</w:t>
      </w:r>
    </w:p>
    <w:p w14:paraId="406F2F59" w14:textId="1ACB7938" w:rsidR="00A7549E" w:rsidRDefault="00000000">
      <w:pPr>
        <w:pStyle w:val="ListParagraph"/>
        <w:numPr>
          <w:ilvl w:val="0"/>
          <w:numId w:val="2"/>
        </w:numPr>
        <w:spacing w:before="30" w:after="30"/>
      </w:pPr>
      <w:r>
        <w:rPr>
          <w:b/>
          <w:bCs/>
          <w:color w:val="333333"/>
        </w:rPr>
        <w:t xml:space="preserve">Public-Facing Resources: </w:t>
      </w:r>
      <w:r>
        <w:rPr>
          <w:color w:val="333333"/>
        </w:rPr>
        <w:t xml:space="preserve">YouTube Channel: Leadership Motivation with Dr. Mar (#EmpoweringStudentVoices), created to model creative leadership risk-taking and public voice; Research Guide: Recruiting </w:t>
      </w:r>
      <w:r w:rsidR="00F8287B">
        <w:rPr>
          <w:color w:val="333333"/>
        </w:rPr>
        <w:t>&amp;</w:t>
      </w:r>
      <w:r w:rsidR="00E70F80">
        <w:rPr>
          <w:color w:val="333333"/>
        </w:rPr>
        <w:t xml:space="preserve"> </w:t>
      </w:r>
      <w:r>
        <w:rPr>
          <w:color w:val="333333"/>
        </w:rPr>
        <w:t xml:space="preserve">Retaining Gen Z Employees and Students, </w:t>
      </w:r>
      <w:r w:rsidR="00F8287B">
        <w:rPr>
          <w:color w:val="333333"/>
        </w:rPr>
        <w:t>co-</w:t>
      </w:r>
      <w:r>
        <w:rPr>
          <w:color w:val="333333"/>
        </w:rPr>
        <w:t>developed with TU Librarian Shana Gass.</w:t>
      </w:r>
    </w:p>
    <w:p w14:paraId="16288FFA" w14:textId="6E51404C" w:rsidR="00A7549E" w:rsidRDefault="00000000">
      <w:pPr>
        <w:keepNext/>
        <w:pBdr>
          <w:bottom w:val="single" w:sz="6" w:space="0" w:color="2E74B5"/>
        </w:pBdr>
        <w:shd w:val="clear" w:color="auto" w:fill="1F4E79"/>
        <w:spacing w:before="240" w:after="80"/>
        <w:ind w:left="120" w:right="120"/>
      </w:pPr>
      <w:r>
        <w:rPr>
          <w:b/>
          <w:bCs/>
          <w:color w:val="FFFFFF"/>
          <w:sz w:val="22"/>
          <w:szCs w:val="22"/>
        </w:rPr>
        <w:t>PROGRAM &amp; WORKFORCE DEVELOPMENT</w:t>
      </w:r>
    </w:p>
    <w:p w14:paraId="2D282251" w14:textId="77777777" w:rsidR="00A7549E" w:rsidRDefault="00000000">
      <w:pPr>
        <w:keepNext/>
        <w:pBdr>
          <w:bottom w:val="single" w:sz="2" w:space="0" w:color="D9E2F3"/>
        </w:pBdr>
        <w:spacing w:before="160" w:after="60"/>
        <w:ind w:left="120"/>
      </w:pPr>
      <w:r>
        <w:rPr>
          <w:b/>
          <w:bCs/>
          <w:color w:val="1F4E79"/>
          <w:sz w:val="22"/>
          <w:szCs w:val="22"/>
        </w:rPr>
        <w:t>Industry &amp; Employer Consulting: Workforce Development Pathway (2013–Present)</w:t>
      </w:r>
    </w:p>
    <w:p w14:paraId="77B9559D" w14:textId="77777777" w:rsidR="00A7549E" w:rsidRDefault="00000000">
      <w:pPr>
        <w:pStyle w:val="ListParagraph"/>
        <w:numPr>
          <w:ilvl w:val="0"/>
          <w:numId w:val="2"/>
        </w:numPr>
        <w:spacing w:before="30" w:after="30"/>
      </w:pPr>
      <w:r>
        <w:rPr>
          <w:b/>
          <w:bCs/>
          <w:color w:val="333333"/>
        </w:rPr>
        <w:t xml:space="preserve">Employer-Connected Consulting &amp; Partnership Model: </w:t>
      </w:r>
      <w:r>
        <w:rPr>
          <w:color w:val="333333"/>
        </w:rPr>
        <w:t>Developed across multiple courses over 13 years: ~1,000 students · 50+ organizations engaged. Industry, government, and community partners set real organizational challenges, and students deliver applied solutions that build workforce-ready skills in strategic analysis, team leadership, communication, and problem-solving.</w:t>
      </w:r>
    </w:p>
    <w:p w14:paraId="1C166039" w14:textId="491D78B1" w:rsidR="00A7549E" w:rsidRDefault="00000000">
      <w:pPr>
        <w:pStyle w:val="ListParagraph"/>
        <w:numPr>
          <w:ilvl w:val="0"/>
          <w:numId w:val="2"/>
        </w:numPr>
        <w:spacing w:before="30" w:after="30"/>
      </w:pPr>
      <w:r>
        <w:rPr>
          <w:b/>
          <w:bCs/>
          <w:color w:val="333333"/>
        </w:rPr>
        <w:t xml:space="preserve">Curriculum Development: </w:t>
      </w:r>
      <w:r>
        <w:rPr>
          <w:color w:val="333333"/>
        </w:rPr>
        <w:t>Worked collaboratively with faculty teams on CBE and Management curriculum initiatives, including development of CBE's signature Live Case Competition, co-development of the Master's in Leadership</w:t>
      </w:r>
      <w:r w:rsidR="000575FF">
        <w:rPr>
          <w:color w:val="333333"/>
        </w:rPr>
        <w:t xml:space="preserve">, </w:t>
      </w:r>
      <w:r>
        <w:rPr>
          <w:color w:val="333333"/>
        </w:rPr>
        <w:t>and Consulting &amp; Management Intelligence</w:t>
      </w:r>
      <w:r w:rsidR="00F8287B">
        <w:rPr>
          <w:color w:val="333333"/>
        </w:rPr>
        <w:t xml:space="preserve"> </w:t>
      </w:r>
      <w:r>
        <w:rPr>
          <w:color w:val="333333"/>
        </w:rPr>
        <w:t>degree proposals, chairing the Leadership Certificate proposal, and related curriculum-development work that is now reflected in a published paper.</w:t>
      </w:r>
    </w:p>
    <w:p w14:paraId="4D762B78" w14:textId="77777777" w:rsidR="00A7549E" w:rsidRDefault="00000000">
      <w:pPr>
        <w:pStyle w:val="ListParagraph"/>
        <w:numPr>
          <w:ilvl w:val="0"/>
          <w:numId w:val="2"/>
        </w:numPr>
        <w:spacing w:before="30" w:after="30"/>
      </w:pPr>
      <w:r>
        <w:rPr>
          <w:b/>
          <w:bCs/>
          <w:color w:val="333333"/>
        </w:rPr>
        <w:t xml:space="preserve">AI Program Materials &amp; Professional Development Workshops: </w:t>
      </w:r>
      <w:r>
        <w:rPr>
          <w:color w:val="333333"/>
        </w:rPr>
        <w:t>Produced faculty-facing materials through the Faculty AI Fellowship in Teaching, CBE: TU AI Hub/FACET, including course artifacts, lesson plans, agent prototypes, gamified modules, prompt-design activities, ethics frameworks, and tool guides for ChatGPT, Claude, Gemini, Copilot, Copilot Studio, HeyGen, and Canva AI.</w:t>
      </w:r>
    </w:p>
    <w:p w14:paraId="496E6718" w14:textId="77777777" w:rsidR="00A7549E" w:rsidRDefault="00000000">
      <w:pPr>
        <w:keepNext/>
        <w:pBdr>
          <w:bottom w:val="single" w:sz="2" w:space="0" w:color="D9E2F3"/>
        </w:pBdr>
        <w:spacing w:before="160" w:after="60"/>
        <w:ind w:left="120"/>
      </w:pPr>
      <w:r>
        <w:rPr>
          <w:b/>
          <w:bCs/>
          <w:color w:val="1F4E79"/>
          <w:sz w:val="22"/>
          <w:szCs w:val="22"/>
        </w:rPr>
        <w:t>Leadership Training, Professional Development &amp; AI-Enhanced Workshops (1993–Present)</w:t>
      </w:r>
    </w:p>
    <w:p w14:paraId="665F4A7C" w14:textId="0AAC0B8D" w:rsidR="00A7549E" w:rsidRDefault="00000000" w:rsidP="00D07542">
      <w:pPr>
        <w:pStyle w:val="ListParagraph"/>
        <w:numPr>
          <w:ilvl w:val="0"/>
          <w:numId w:val="2"/>
        </w:numPr>
        <w:spacing w:before="30" w:after="30"/>
      </w:pPr>
      <w:r>
        <w:rPr>
          <w:color w:val="333333"/>
        </w:rPr>
        <w:t>Designed and delivered workshops for faculty, staff, students, and external audiences across KSU, SU, TU, national higher education programs, and consulting engagements, reaching groups of 3 to</w:t>
      </w:r>
      <w:r w:rsidR="000575FF">
        <w:rPr>
          <w:color w:val="333333"/>
        </w:rPr>
        <w:t xml:space="preserve"> </w:t>
      </w:r>
      <w:r>
        <w:rPr>
          <w:color w:val="333333"/>
        </w:rPr>
        <w:t xml:space="preserve">1,200 participants </w:t>
      </w:r>
      <w:r>
        <w:rPr>
          <w:color w:val="333333"/>
        </w:rPr>
        <w:lastRenderedPageBreak/>
        <w:t>on supervision, communication, strategic planning, organizational development, team performance, stakeholder influence, and AI literacy for non-technical leaders.</w:t>
      </w:r>
      <w:r w:rsidR="00D07542">
        <w:rPr>
          <w:color w:val="333333"/>
        </w:rPr>
        <w:t xml:space="preserve"> </w:t>
      </w:r>
      <w:r w:rsidRPr="00D07542">
        <w:rPr>
          <w:color w:val="333333"/>
        </w:rPr>
        <w:t>Selected training engagements: STARS College, ACUHO-I (3 years, ~180 participants); SUNY-Oswego leadership consulting (~150 participants); Syracuse University leadership institutes and campus-wide conferences (up to 1,200 participants); and KSU leadership and training programs across residence life, student union, orientation, and student activities.</w:t>
      </w:r>
    </w:p>
    <w:p w14:paraId="70B975AC" w14:textId="32CA44A9" w:rsidR="00A7549E" w:rsidRDefault="00000000">
      <w:pPr>
        <w:pStyle w:val="ListParagraph"/>
        <w:numPr>
          <w:ilvl w:val="0"/>
          <w:numId w:val="2"/>
        </w:numPr>
        <w:spacing w:before="30" w:after="30"/>
      </w:pPr>
      <w:r>
        <w:rPr>
          <w:color w:val="333333"/>
        </w:rPr>
        <w:t>A</w:t>
      </w:r>
      <w:r w:rsidR="000575FF">
        <w:rPr>
          <w:color w:val="333333"/>
        </w:rPr>
        <w:t>s</w:t>
      </w:r>
      <w:r>
        <w:rPr>
          <w:color w:val="333333"/>
        </w:rPr>
        <w:t xml:space="preserve"> Syracuse University</w:t>
      </w:r>
      <w:r w:rsidR="000575FF">
        <w:rPr>
          <w:color w:val="333333"/>
        </w:rPr>
        <w:t xml:space="preserve">’s </w:t>
      </w:r>
      <w:r>
        <w:rPr>
          <w:color w:val="333333"/>
        </w:rPr>
        <w:t>Assistant Director of Residence Life and Leadership Initiatives, designed and implemented a nationally recognized residence-life leadership program serving more than 8,000 students.</w:t>
      </w:r>
    </w:p>
    <w:p w14:paraId="15E446A4" w14:textId="2C037DC5" w:rsidR="00A7549E" w:rsidRDefault="00000000">
      <w:pPr>
        <w:pStyle w:val="ListParagraph"/>
        <w:numPr>
          <w:ilvl w:val="0"/>
          <w:numId w:val="2"/>
        </w:numPr>
        <w:spacing w:before="30" w:after="30"/>
      </w:pPr>
      <w:r>
        <w:rPr>
          <w:b/>
          <w:bCs/>
          <w:color w:val="333333"/>
        </w:rPr>
        <w:t xml:space="preserve">AI-enhanced workshop areas: </w:t>
      </w:r>
      <w:r>
        <w:rPr>
          <w:color w:val="333333"/>
        </w:rPr>
        <w:t>AI-enhanced supervision and leadership development; communication, influence, and stakeholder strategy; high-performance teams and AI literacy</w:t>
      </w:r>
      <w:r w:rsidR="00D07542">
        <w:rPr>
          <w:color w:val="333333"/>
        </w:rPr>
        <w:t>.</w:t>
      </w:r>
      <w:r>
        <w:rPr>
          <w:color w:val="333333"/>
        </w:rPr>
        <w:t xml:space="preserve"> </w:t>
      </w:r>
    </w:p>
    <w:p w14:paraId="7176BE7E"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GRANTS, FUNDING STRATEGY &amp; RESOURCE DEVELOPMENT</w:t>
      </w:r>
    </w:p>
    <w:p w14:paraId="7376DB76" w14:textId="77777777" w:rsidR="00A7549E" w:rsidRDefault="00000000">
      <w:pPr>
        <w:keepNext/>
        <w:pBdr>
          <w:bottom w:val="single" w:sz="2" w:space="0" w:color="D9E2F3"/>
        </w:pBdr>
        <w:spacing w:before="160" w:after="60"/>
        <w:ind w:left="120"/>
      </w:pPr>
      <w:r>
        <w:rPr>
          <w:b/>
          <w:bCs/>
          <w:color w:val="1F4E79"/>
          <w:sz w:val="22"/>
          <w:szCs w:val="22"/>
        </w:rPr>
        <w:t>Competitive Research Grants &amp; Fellowships Received</w:t>
      </w:r>
    </w:p>
    <w:p w14:paraId="31CE2917" w14:textId="755CEF5D" w:rsidR="00A7549E" w:rsidRPr="007943A4" w:rsidRDefault="007943A4">
      <w:pPr>
        <w:pStyle w:val="ListParagraph"/>
        <w:numPr>
          <w:ilvl w:val="0"/>
          <w:numId w:val="2"/>
        </w:numPr>
        <w:spacing w:before="30" w:after="30"/>
        <w:rPr>
          <w:color w:val="000000" w:themeColor="text1"/>
        </w:rPr>
      </w:pPr>
      <w:r w:rsidRPr="007943A4">
        <w:rPr>
          <w:color w:val="000000" w:themeColor="text1"/>
        </w:rPr>
        <w:t>$3</w:t>
      </w:r>
      <w:r w:rsidR="00F8287B">
        <w:rPr>
          <w:color w:val="000000" w:themeColor="text1"/>
        </w:rPr>
        <w:t>0</w:t>
      </w:r>
      <w:r w:rsidRPr="007943A4">
        <w:rPr>
          <w:color w:val="000000" w:themeColor="text1"/>
        </w:rPr>
        <w:t>,</w:t>
      </w:r>
      <w:r w:rsidR="00F8287B">
        <w:rPr>
          <w:color w:val="000000" w:themeColor="text1"/>
        </w:rPr>
        <w:t>000</w:t>
      </w:r>
      <w:r w:rsidR="00F8287B" w:rsidRPr="007943A4">
        <w:rPr>
          <w:color w:val="000000" w:themeColor="text1"/>
        </w:rPr>
        <w:t xml:space="preserve"> </w:t>
      </w:r>
      <w:r w:rsidRPr="007943A4">
        <w:rPr>
          <w:color w:val="000000" w:themeColor="text1"/>
        </w:rPr>
        <w:t xml:space="preserve">approximate total, CBE Research Grants, </w:t>
      </w:r>
      <w:r w:rsidR="00F8287B">
        <w:rPr>
          <w:color w:val="000000" w:themeColor="text1"/>
        </w:rPr>
        <w:t>TU</w:t>
      </w:r>
      <w:r w:rsidRPr="007943A4">
        <w:rPr>
          <w:color w:val="000000" w:themeColor="text1"/>
        </w:rPr>
        <w:t xml:space="preserve"> (2014–2026): Competitive research grant support for 15 refereed paper </w:t>
      </w:r>
      <w:r w:rsidR="00E70F80">
        <w:rPr>
          <w:color w:val="000000" w:themeColor="text1"/>
        </w:rPr>
        <w:t xml:space="preserve">academic conference </w:t>
      </w:r>
      <w:r w:rsidRPr="007943A4">
        <w:rPr>
          <w:color w:val="000000" w:themeColor="text1"/>
        </w:rPr>
        <w:t>presentation</w:t>
      </w:r>
      <w:r w:rsidR="000575FF">
        <w:rPr>
          <w:color w:val="000000" w:themeColor="text1"/>
        </w:rPr>
        <w:t>s</w:t>
      </w:r>
      <w:r w:rsidR="00D07542" w:rsidRPr="007943A4">
        <w:rPr>
          <w:color w:val="000000" w:themeColor="text1"/>
        </w:rPr>
        <w:t>.</w:t>
      </w:r>
    </w:p>
    <w:p w14:paraId="4D0B2E7F" w14:textId="0410B0B5" w:rsidR="00A7549E" w:rsidRDefault="00000000">
      <w:pPr>
        <w:pStyle w:val="ListParagraph"/>
        <w:numPr>
          <w:ilvl w:val="0"/>
          <w:numId w:val="2"/>
        </w:numPr>
        <w:spacing w:before="30" w:after="30"/>
      </w:pPr>
      <w:r w:rsidRPr="007943A4">
        <w:rPr>
          <w:color w:val="000000" w:themeColor="text1"/>
        </w:rPr>
        <w:t xml:space="preserve">$6,000, Research Grant, CBE, </w:t>
      </w:r>
      <w:r w:rsidR="003D2716" w:rsidRPr="007943A4">
        <w:rPr>
          <w:color w:val="000000" w:themeColor="text1"/>
        </w:rPr>
        <w:t>TU</w:t>
      </w:r>
      <w:r w:rsidRPr="007943A4">
        <w:rPr>
          <w:color w:val="000000" w:themeColor="text1"/>
        </w:rPr>
        <w:t xml:space="preserve"> (2024</w:t>
      </w:r>
      <w:r w:rsidR="00D07542" w:rsidRPr="007943A4">
        <w:rPr>
          <w:color w:val="000000" w:themeColor="text1"/>
        </w:rPr>
        <w:t xml:space="preserve">): </w:t>
      </w:r>
      <w:r w:rsidRPr="007943A4">
        <w:rPr>
          <w:color w:val="000000" w:themeColor="text1"/>
        </w:rPr>
        <w:t>(1) theoretical framework examining how gamification and game design shape leadership voice, knowledge, and skill</w:t>
      </w:r>
      <w:r w:rsidR="003D2716" w:rsidRPr="007943A4">
        <w:rPr>
          <w:color w:val="000000" w:themeColor="text1"/>
        </w:rPr>
        <w:t>s</w:t>
      </w:r>
      <w:r w:rsidRPr="007943A4">
        <w:rPr>
          <w:color w:val="000000" w:themeColor="text1"/>
        </w:rPr>
        <w:t xml:space="preserve">; and (2) influence of brain information perception and </w:t>
      </w:r>
      <w:r>
        <w:rPr>
          <w:color w:val="333333"/>
        </w:rPr>
        <w:t>processing on creative performance through game development and gameplay.</w:t>
      </w:r>
    </w:p>
    <w:p w14:paraId="4103A17E" w14:textId="0F57BD63" w:rsidR="00A7549E" w:rsidRDefault="00000000">
      <w:pPr>
        <w:pStyle w:val="ListParagraph"/>
        <w:numPr>
          <w:ilvl w:val="0"/>
          <w:numId w:val="2"/>
        </w:numPr>
        <w:spacing w:before="30" w:after="30"/>
      </w:pPr>
      <w:r>
        <w:rPr>
          <w:color w:val="333333"/>
        </w:rPr>
        <w:t xml:space="preserve">$2,250, Faculty Research Fellowship and Research Grant, </w:t>
      </w:r>
      <w:r w:rsidR="003D2716">
        <w:rPr>
          <w:color w:val="333333"/>
        </w:rPr>
        <w:t>TU</w:t>
      </w:r>
      <w:r>
        <w:rPr>
          <w:color w:val="333333"/>
        </w:rPr>
        <w:t xml:space="preserve"> (2016–2017): Awarded as Diversity Faculty Fellow through the</w:t>
      </w:r>
      <w:r w:rsidR="003D2716">
        <w:rPr>
          <w:color w:val="333333"/>
        </w:rPr>
        <w:t xml:space="preserve"> </w:t>
      </w:r>
      <w:r>
        <w:rPr>
          <w:color w:val="333333"/>
        </w:rPr>
        <w:t>Office of the Provost, Division of Academic Affairs, and Office of Academic Innovation, including a $1,500 fellowship and an additional $750 research grant</w:t>
      </w:r>
      <w:r w:rsidR="000575FF">
        <w:rPr>
          <w:color w:val="333333"/>
        </w:rPr>
        <w:t xml:space="preserve"> </w:t>
      </w:r>
      <w:r>
        <w:rPr>
          <w:color w:val="333333"/>
        </w:rPr>
        <w:t>for research on power, procedural justice, and faculty retention</w:t>
      </w:r>
      <w:r w:rsidR="003D2716">
        <w:rPr>
          <w:color w:val="333333"/>
        </w:rPr>
        <w:t xml:space="preserve"> and </w:t>
      </w:r>
      <w:r>
        <w:rPr>
          <w:color w:val="333333"/>
        </w:rPr>
        <w:t>performance.</w:t>
      </w:r>
    </w:p>
    <w:p w14:paraId="43573311" w14:textId="3BC2A98B" w:rsidR="00A7549E" w:rsidRDefault="00000000">
      <w:pPr>
        <w:pStyle w:val="ListParagraph"/>
        <w:numPr>
          <w:ilvl w:val="0"/>
          <w:numId w:val="2"/>
        </w:numPr>
        <w:spacing w:before="30" w:after="30"/>
      </w:pPr>
      <w:r>
        <w:rPr>
          <w:color w:val="333333"/>
        </w:rPr>
        <w:t xml:space="preserve">$3,000, AI Teaching Fellow </w:t>
      </w:r>
      <w:r w:rsidR="003D2716">
        <w:rPr>
          <w:color w:val="333333"/>
        </w:rPr>
        <w:t xml:space="preserve">– CBE, TU </w:t>
      </w:r>
      <w:r>
        <w:rPr>
          <w:color w:val="333333"/>
        </w:rPr>
        <w:t>(2025–2026): Awarded through the TU AI Hub / FACET Faculty Fellows Program to advance AI applications in teaching through interdisciplinary course innovation, faculty-facing materials, and student workforce competency development.</w:t>
      </w:r>
    </w:p>
    <w:p w14:paraId="034EFA48" w14:textId="77777777" w:rsidR="00A7549E" w:rsidRDefault="00000000">
      <w:pPr>
        <w:pStyle w:val="ListParagraph"/>
        <w:numPr>
          <w:ilvl w:val="0"/>
          <w:numId w:val="2"/>
        </w:numPr>
        <w:spacing w:before="30" w:after="30"/>
      </w:pPr>
      <w:r>
        <w:rPr>
          <w:color w:val="333333"/>
        </w:rPr>
        <w:t>Sabbatical (Spring 2025): "When Leadership Power to Pass the Mic on LinkedIn is a Choice to Empower or to Sabotage Diverse Voices."</w:t>
      </w:r>
    </w:p>
    <w:p w14:paraId="07E44D3D" w14:textId="34094A32" w:rsidR="00A7549E" w:rsidRDefault="00000000">
      <w:pPr>
        <w:pStyle w:val="ListParagraph"/>
        <w:numPr>
          <w:ilvl w:val="0"/>
          <w:numId w:val="2"/>
        </w:numPr>
        <w:spacing w:before="30" w:after="30"/>
      </w:pPr>
      <w:r>
        <w:rPr>
          <w:color w:val="333333"/>
        </w:rPr>
        <w:t xml:space="preserve">$16,000 total, Whitman Summer Research Grants, </w:t>
      </w:r>
      <w:r w:rsidR="00F8287B">
        <w:rPr>
          <w:color w:val="333333"/>
        </w:rPr>
        <w:t>SU</w:t>
      </w:r>
      <w:r>
        <w:rPr>
          <w:color w:val="333333"/>
        </w:rPr>
        <w:t xml:space="preserve"> (2009, 2010, 2011, 2013): Repeatedly awarded competitive summer research funding for projects on board power, strategic value creation, strategic sabotage, managerial discretion, and executive pay.</w:t>
      </w:r>
    </w:p>
    <w:p w14:paraId="5C73CFAA" w14:textId="77777777" w:rsidR="00A7549E" w:rsidRDefault="00000000">
      <w:pPr>
        <w:keepNext/>
        <w:pBdr>
          <w:bottom w:val="single" w:sz="2" w:space="0" w:color="D9E2F3"/>
        </w:pBdr>
        <w:spacing w:before="160" w:after="60"/>
        <w:ind w:left="120"/>
      </w:pPr>
      <w:r>
        <w:rPr>
          <w:b/>
          <w:bCs/>
          <w:color w:val="1F4E79"/>
          <w:sz w:val="22"/>
          <w:szCs w:val="22"/>
        </w:rPr>
        <w:t>Funding Infrastructure, Sponsorship &amp; Resource Development</w:t>
      </w:r>
    </w:p>
    <w:p w14:paraId="61F2878F" w14:textId="6E346314" w:rsidR="00A7549E" w:rsidRDefault="00000000">
      <w:pPr>
        <w:pStyle w:val="ListParagraph"/>
        <w:numPr>
          <w:ilvl w:val="0"/>
          <w:numId w:val="2"/>
        </w:numPr>
        <w:spacing w:before="30" w:after="30"/>
      </w:pPr>
      <w:r>
        <w:rPr>
          <w:color w:val="333333"/>
        </w:rPr>
        <w:t xml:space="preserve">Eastern Academy of Management: As Treasurer and later President, designed and led </w:t>
      </w:r>
      <w:r w:rsidR="00F8287B">
        <w:rPr>
          <w:color w:val="333333"/>
        </w:rPr>
        <w:t>strategic planning initiative</w:t>
      </w:r>
      <w:r>
        <w:rPr>
          <w:color w:val="333333"/>
        </w:rPr>
        <w:t xml:space="preserve">, established and approved funding processes, and directed conference resource planning, contributing to sponsorship growth </w:t>
      </w:r>
      <w:r w:rsidR="00D62A6F">
        <w:rPr>
          <w:color w:val="333333"/>
        </w:rPr>
        <w:t>with collaboratively</w:t>
      </w:r>
      <w:r w:rsidR="00D62A6F" w:rsidRPr="00D62A6F">
        <w:rPr>
          <w:color w:val="333333"/>
        </w:rPr>
        <w:t xml:space="preserve"> </w:t>
      </w:r>
      <w:r w:rsidR="00D62A6F">
        <w:rPr>
          <w:color w:val="333333"/>
        </w:rPr>
        <w:t>redesigned EAM's sponsorship model from a single-tier structure to a multi-option framework, increasing sponsorship revenue by 59%</w:t>
      </w:r>
      <w:r w:rsidR="00F8287B">
        <w:rPr>
          <w:color w:val="333333"/>
        </w:rPr>
        <w:t xml:space="preserve"> (approximately $100,000+ sponsorship &amp; in-kind donations 2018-2021</w:t>
      </w:r>
      <w:r w:rsidR="00E70F80">
        <w:rPr>
          <w:color w:val="333333"/>
        </w:rPr>
        <w:t xml:space="preserve"> and </w:t>
      </w:r>
      <w:r w:rsidR="00F8287B">
        <w:rPr>
          <w:color w:val="333333"/>
        </w:rPr>
        <w:t>2022-2024)</w:t>
      </w:r>
      <w:r w:rsidR="00D62A6F">
        <w:rPr>
          <w:color w:val="333333"/>
        </w:rPr>
        <w:t>.</w:t>
      </w:r>
    </w:p>
    <w:p w14:paraId="30476F90" w14:textId="77777777" w:rsidR="00A7549E" w:rsidRDefault="00000000">
      <w:pPr>
        <w:pStyle w:val="ListParagraph"/>
        <w:numPr>
          <w:ilvl w:val="0"/>
          <w:numId w:val="2"/>
        </w:numPr>
        <w:spacing w:before="30" w:after="30"/>
      </w:pPr>
      <w:r>
        <w:rPr>
          <w:color w:val="333333"/>
        </w:rPr>
        <w:t>Doctoral Research Grant Initiative, Eastern Academy of Management: Designed and administered a $6,000 global doctoral student research travel-grant initiative supporting peer-reviewed submissions, conference participation, and research visibility for doctoral students worldwide.</w:t>
      </w:r>
    </w:p>
    <w:p w14:paraId="3F8FAF65" w14:textId="5A9178CD" w:rsidR="00A7549E" w:rsidRDefault="00000000">
      <w:pPr>
        <w:pStyle w:val="ListParagraph"/>
        <w:numPr>
          <w:ilvl w:val="0"/>
          <w:numId w:val="2"/>
        </w:numPr>
        <w:spacing w:before="30" w:after="30"/>
      </w:pPr>
      <w:r>
        <w:rPr>
          <w:color w:val="333333"/>
        </w:rPr>
        <w:t>International and nonprofit financial administration: Managed EAM fiscal operations totaling $400</w:t>
      </w:r>
      <w:r w:rsidR="00D30980">
        <w:rPr>
          <w:color w:val="333333"/>
        </w:rPr>
        <w:t xml:space="preserve">,000 </w:t>
      </w:r>
      <w:r>
        <w:rPr>
          <w:color w:val="333333"/>
        </w:rPr>
        <w:t>including cross-border transfers, reconciliation, and compliance.</w:t>
      </w:r>
    </w:p>
    <w:p w14:paraId="0648857E" w14:textId="54401F67" w:rsidR="00A7549E" w:rsidRDefault="00000000">
      <w:pPr>
        <w:pStyle w:val="ListParagraph"/>
        <w:numPr>
          <w:ilvl w:val="0"/>
          <w:numId w:val="2"/>
        </w:numPr>
        <w:spacing w:before="30" w:after="30"/>
      </w:pPr>
      <w:r>
        <w:rPr>
          <w:color w:val="333333"/>
        </w:rPr>
        <w:t>Budget and resource leadership: Managed a $1</w:t>
      </w:r>
      <w:r w:rsidR="00D30980">
        <w:rPr>
          <w:color w:val="333333"/>
        </w:rPr>
        <w:t>-million</w:t>
      </w:r>
      <w:r>
        <w:rPr>
          <w:color w:val="333333"/>
        </w:rPr>
        <w:t xml:space="preserve"> student life budget at KSU and a $150,000 SU program-launch budget plus sponsorship and donor revenue.</w:t>
      </w:r>
    </w:p>
    <w:p w14:paraId="2735F769" w14:textId="65C871E4" w:rsidR="00A7549E" w:rsidRDefault="00000000">
      <w:pPr>
        <w:keepNext/>
        <w:pBdr>
          <w:bottom w:val="single" w:sz="2" w:space="0" w:color="D9E2F3"/>
        </w:pBdr>
        <w:spacing w:before="160" w:after="60"/>
        <w:ind w:left="120"/>
      </w:pPr>
      <w:r w:rsidRPr="003A4108">
        <w:rPr>
          <w:b/>
          <w:bCs/>
          <w:color w:val="1F4E79"/>
          <w:sz w:val="22"/>
          <w:szCs w:val="22"/>
        </w:rPr>
        <w:t xml:space="preserve">External Grant </w:t>
      </w:r>
      <w:r w:rsidR="003A4108" w:rsidRPr="003A4108">
        <w:rPr>
          <w:b/>
          <w:bCs/>
          <w:color w:val="1F4E79"/>
          <w:sz w:val="22"/>
          <w:szCs w:val="22"/>
        </w:rPr>
        <w:t>Exploration &amp; Opportunity Development</w:t>
      </w:r>
    </w:p>
    <w:p w14:paraId="5C61394E" w14:textId="1287671E" w:rsidR="00A7549E" w:rsidRDefault="00000000">
      <w:pPr>
        <w:pStyle w:val="ListParagraph"/>
        <w:numPr>
          <w:ilvl w:val="0"/>
          <w:numId w:val="2"/>
        </w:numPr>
        <w:spacing w:before="30" w:after="30"/>
      </w:pPr>
      <w:r>
        <w:rPr>
          <w:color w:val="333333"/>
        </w:rPr>
        <w:t xml:space="preserve">Spencer Foundation – AI and Education Initiative: </w:t>
      </w:r>
      <w:r w:rsidR="003A4108">
        <w:rPr>
          <w:color w:val="333333"/>
        </w:rPr>
        <w:t>Early-stage exploration of a proposal on AI-integrated social media leadership projects as voice-first learning environments that strengthen leadership development, authentic expression</w:t>
      </w:r>
      <w:r w:rsidR="000575FF">
        <w:rPr>
          <w:color w:val="333333"/>
        </w:rPr>
        <w:t>,</w:t>
      </w:r>
      <w:r w:rsidR="003A4108">
        <w:rPr>
          <w:color w:val="333333"/>
        </w:rPr>
        <w:t xml:space="preserve"> and workforce-relevant communication in higher education. </w:t>
      </w:r>
    </w:p>
    <w:p w14:paraId="18E04E17" w14:textId="76DC8C88" w:rsidR="00A7549E" w:rsidRDefault="00000000">
      <w:pPr>
        <w:pStyle w:val="ListParagraph"/>
        <w:numPr>
          <w:ilvl w:val="0"/>
          <w:numId w:val="2"/>
        </w:numPr>
        <w:spacing w:before="30" w:after="30"/>
      </w:pPr>
      <w:r>
        <w:rPr>
          <w:color w:val="333333"/>
        </w:rPr>
        <w:t xml:space="preserve">U.S. Department of Education </w:t>
      </w:r>
      <w:r w:rsidR="00AA49EA">
        <w:rPr>
          <w:color w:val="333333"/>
        </w:rPr>
        <w:t>Fund for the Improvement of Postsecondary Education (</w:t>
      </w:r>
      <w:r>
        <w:rPr>
          <w:color w:val="333333"/>
        </w:rPr>
        <w:t>FIPSE</w:t>
      </w:r>
      <w:r w:rsidR="00AA49EA">
        <w:rPr>
          <w:color w:val="333333"/>
        </w:rPr>
        <w:t>)</w:t>
      </w:r>
      <w:r>
        <w:rPr>
          <w:color w:val="333333"/>
        </w:rPr>
        <w:t xml:space="preserve">: </w:t>
      </w:r>
      <w:r w:rsidR="003A4108">
        <w:rPr>
          <w:color w:val="333333"/>
        </w:rPr>
        <w:t>Preliminary exploration of support for the Leadership Certificate Proposal as a workforce-aligned</w:t>
      </w:r>
      <w:r w:rsidR="000575FF">
        <w:rPr>
          <w:color w:val="333333"/>
        </w:rPr>
        <w:t>,</w:t>
      </w:r>
      <w:r w:rsidR="003A4108">
        <w:rPr>
          <w:color w:val="333333"/>
        </w:rPr>
        <w:t xml:space="preserve"> AI-informed credential model. </w:t>
      </w:r>
    </w:p>
    <w:p w14:paraId="70207948" w14:textId="68C74353" w:rsidR="00A7549E" w:rsidRDefault="00000000">
      <w:pPr>
        <w:pStyle w:val="ListParagraph"/>
        <w:numPr>
          <w:ilvl w:val="0"/>
          <w:numId w:val="2"/>
        </w:numPr>
        <w:spacing w:before="30" w:after="30"/>
      </w:pPr>
      <w:r>
        <w:rPr>
          <w:color w:val="333333"/>
        </w:rPr>
        <w:t>Kauffman Foundation:</w:t>
      </w:r>
      <w:r w:rsidR="003A4108">
        <w:rPr>
          <w:color w:val="333333"/>
        </w:rPr>
        <w:t xml:space="preserve"> Prior interdisciplinary team grant submission co-investigator (not funded</w:t>
      </w:r>
      <w:r>
        <w:rPr>
          <w:color w:val="333333"/>
        </w:rPr>
        <w:t>).</w:t>
      </w:r>
    </w:p>
    <w:p w14:paraId="4252F7D4"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lastRenderedPageBreak/>
        <w:t>BUILDING PROGRAM SYSTEMS AT SCALE</w:t>
      </w:r>
    </w:p>
    <w:p w14:paraId="03FA67DF" w14:textId="77777777" w:rsidR="00A7549E" w:rsidRPr="00D30980" w:rsidRDefault="00000000">
      <w:pPr>
        <w:keepNext/>
        <w:pBdr>
          <w:bottom w:val="single" w:sz="2" w:space="0" w:color="D9E2F3"/>
        </w:pBdr>
        <w:spacing w:before="160" w:after="60"/>
        <w:ind w:left="120"/>
        <w:rPr>
          <w:i/>
          <w:iCs/>
        </w:rPr>
      </w:pPr>
      <w:r w:rsidRPr="00D30980">
        <w:rPr>
          <w:b/>
          <w:bCs/>
          <w:i/>
          <w:iCs/>
          <w:color w:val="1F4E79"/>
          <w:sz w:val="22"/>
          <w:szCs w:val="22"/>
        </w:rPr>
        <w:t>Project Reinvent: Collaborative Change System</w:t>
      </w:r>
    </w:p>
    <w:p w14:paraId="386F800C" w14:textId="5FCAB3EF" w:rsidR="00A7549E" w:rsidRDefault="00000000">
      <w:pPr>
        <w:keepNext/>
        <w:pBdr>
          <w:bottom w:val="single" w:sz="2" w:space="0" w:color="D9E2F3"/>
        </w:pBdr>
        <w:spacing w:before="160" w:after="60"/>
        <w:ind w:left="120"/>
      </w:pPr>
      <w:r>
        <w:rPr>
          <w:b/>
          <w:bCs/>
          <w:color w:val="1F4E79"/>
          <w:sz w:val="22"/>
          <w:szCs w:val="22"/>
        </w:rPr>
        <w:t>Syracuse University: Seamless First-Year and Transfer Experience (2000–</w:t>
      </w:r>
      <w:r w:rsidR="00AA49EA">
        <w:rPr>
          <w:b/>
          <w:bCs/>
          <w:color w:val="1F4E79"/>
          <w:sz w:val="22"/>
          <w:szCs w:val="22"/>
        </w:rPr>
        <w:t>20</w:t>
      </w:r>
      <w:r>
        <w:rPr>
          <w:b/>
          <w:bCs/>
          <w:color w:val="1F4E79"/>
          <w:sz w:val="22"/>
          <w:szCs w:val="22"/>
        </w:rPr>
        <w:t>07)</w:t>
      </w:r>
    </w:p>
    <w:p w14:paraId="28902261" w14:textId="77777777" w:rsidR="00A7549E" w:rsidRDefault="00000000">
      <w:pPr>
        <w:pStyle w:val="ListParagraph"/>
        <w:numPr>
          <w:ilvl w:val="0"/>
          <w:numId w:val="2"/>
        </w:numPr>
        <w:spacing w:before="30" w:after="30"/>
      </w:pPr>
      <w:r>
        <w:rPr>
          <w:color w:val="333333"/>
        </w:rPr>
        <w:t>Built across 13 colleges, 4 divisions, 70 departments, and 150 teams and sub-teams to create an award-winning, seamless first-year and transfer-student experience that brought curricular and co-curricular learning together while aligning faculty, students, administrators, businesses, nonprofits, and government agencies around a shared objective.</w:t>
      </w:r>
    </w:p>
    <w:p w14:paraId="3C83AACC" w14:textId="72AC5436" w:rsidR="00A7549E" w:rsidRDefault="00000000">
      <w:pPr>
        <w:pStyle w:val="ListParagraph"/>
        <w:numPr>
          <w:ilvl w:val="0"/>
          <w:numId w:val="2"/>
        </w:numPr>
        <w:spacing w:before="30" w:after="30"/>
      </w:pPr>
      <w:r>
        <w:rPr>
          <w:b/>
          <w:bCs/>
          <w:color w:val="333333"/>
        </w:rPr>
        <w:t xml:space="preserve">Institutional systems leadership: </w:t>
      </w:r>
      <w:r>
        <w:rPr>
          <w:color w:val="333333"/>
        </w:rPr>
        <w:t xml:space="preserve">Aligned 3,000 employees and 2,000 student leaders </w:t>
      </w:r>
      <w:r w:rsidR="00AA49EA">
        <w:rPr>
          <w:color w:val="333333"/>
        </w:rPr>
        <w:t xml:space="preserve">within an interconnected team leadership system </w:t>
      </w:r>
      <w:r>
        <w:rPr>
          <w:color w:val="333333"/>
        </w:rPr>
        <w:t>to support 21,000+ students, including 5,000 incoming freshmen and transfer students annually, while managing a $150,000 budget plus sponsorship and donor revenue.</w:t>
      </w:r>
    </w:p>
    <w:p w14:paraId="223C197F" w14:textId="631BB63E" w:rsidR="00A7549E" w:rsidRDefault="00000000">
      <w:pPr>
        <w:pStyle w:val="ListParagraph"/>
        <w:numPr>
          <w:ilvl w:val="0"/>
          <w:numId w:val="2"/>
        </w:numPr>
        <w:spacing w:before="30" w:after="30"/>
      </w:pPr>
      <w:r>
        <w:rPr>
          <w:b/>
          <w:bCs/>
          <w:color w:val="333333"/>
        </w:rPr>
        <w:t xml:space="preserve">Assessment leadership: </w:t>
      </w:r>
      <w:r>
        <w:rPr>
          <w:color w:val="333333"/>
        </w:rPr>
        <w:t xml:space="preserve">Directed a 30-member interdisciplinary assessment team drawn from 13 colleges, </w:t>
      </w:r>
      <w:r w:rsidR="00AA49EA">
        <w:rPr>
          <w:color w:val="333333"/>
        </w:rPr>
        <w:t>b</w:t>
      </w:r>
      <w:r>
        <w:rPr>
          <w:color w:val="333333"/>
        </w:rPr>
        <w:t xml:space="preserve">usiness </w:t>
      </w:r>
      <w:r w:rsidR="00AA49EA">
        <w:rPr>
          <w:color w:val="333333"/>
        </w:rPr>
        <w:t>a</w:t>
      </w:r>
      <w:r>
        <w:rPr>
          <w:color w:val="333333"/>
        </w:rPr>
        <w:t xml:space="preserve">ffairs, </w:t>
      </w:r>
      <w:r w:rsidR="00AA49EA">
        <w:rPr>
          <w:color w:val="333333"/>
        </w:rPr>
        <w:t>s</w:t>
      </w:r>
      <w:r>
        <w:rPr>
          <w:color w:val="333333"/>
        </w:rPr>
        <w:t xml:space="preserve">tudent </w:t>
      </w:r>
      <w:r w:rsidR="00AA49EA">
        <w:rPr>
          <w:color w:val="333333"/>
        </w:rPr>
        <w:t>a</w:t>
      </w:r>
      <w:r>
        <w:rPr>
          <w:color w:val="333333"/>
        </w:rPr>
        <w:t xml:space="preserve">ffairs, and city partners to design SU's first comprehensive multi-domain assessment plan, including </w:t>
      </w:r>
      <w:r w:rsidR="00D30980">
        <w:rPr>
          <w:color w:val="333333"/>
        </w:rPr>
        <w:t>multiple</w:t>
      </w:r>
      <w:r>
        <w:rPr>
          <w:color w:val="333333"/>
        </w:rPr>
        <w:t xml:space="preserve"> reporting streams: logistics and move-in, academic learning, shared reading across colleges, community engagement, and co-curricular outcomes.</w:t>
      </w:r>
    </w:p>
    <w:p w14:paraId="76AAD841" w14:textId="33F77522" w:rsidR="00A7549E" w:rsidRDefault="00000000">
      <w:pPr>
        <w:pStyle w:val="ListParagraph"/>
        <w:numPr>
          <w:ilvl w:val="0"/>
          <w:numId w:val="2"/>
        </w:numPr>
        <w:spacing w:before="30" w:after="30"/>
      </w:pPr>
      <w:r>
        <w:rPr>
          <w:b/>
          <w:bCs/>
          <w:color w:val="333333"/>
        </w:rPr>
        <w:t xml:space="preserve">Cross-sector partnerships: </w:t>
      </w:r>
      <w:r>
        <w:rPr>
          <w:color w:val="333333"/>
        </w:rPr>
        <w:t xml:space="preserve">Coordinated university-wide partnerships across </w:t>
      </w:r>
      <w:r w:rsidR="00AA49EA">
        <w:rPr>
          <w:color w:val="333333"/>
        </w:rPr>
        <w:t>b</w:t>
      </w:r>
      <w:r>
        <w:rPr>
          <w:color w:val="333333"/>
        </w:rPr>
        <w:t xml:space="preserve">usiness </w:t>
      </w:r>
      <w:r w:rsidR="00AA49EA">
        <w:rPr>
          <w:color w:val="333333"/>
        </w:rPr>
        <w:t>a</w:t>
      </w:r>
      <w:r>
        <w:rPr>
          <w:color w:val="333333"/>
        </w:rPr>
        <w:t xml:space="preserve">ffairs, </w:t>
      </w:r>
      <w:r w:rsidR="00AA49EA">
        <w:rPr>
          <w:color w:val="333333"/>
        </w:rPr>
        <w:t>s</w:t>
      </w:r>
      <w:r>
        <w:rPr>
          <w:color w:val="333333"/>
        </w:rPr>
        <w:t xml:space="preserve">tudent </w:t>
      </w:r>
      <w:r w:rsidR="00063816">
        <w:rPr>
          <w:color w:val="333333"/>
        </w:rPr>
        <w:t>a</w:t>
      </w:r>
      <w:r>
        <w:rPr>
          <w:color w:val="333333"/>
        </w:rPr>
        <w:t>ffairs, local businesses, nonprofits, and municipal agencies to integrate incoming students into the commercial and civic life of the city through formal co-designed events.</w:t>
      </w:r>
    </w:p>
    <w:p w14:paraId="13371B85" w14:textId="2E0BCBE2" w:rsidR="00A7549E" w:rsidRDefault="00000000">
      <w:pPr>
        <w:pStyle w:val="ListParagraph"/>
        <w:numPr>
          <w:ilvl w:val="0"/>
          <w:numId w:val="2"/>
        </w:numPr>
        <w:spacing w:before="30" w:after="30"/>
      </w:pPr>
      <w:r>
        <w:rPr>
          <w:b/>
          <w:bCs/>
          <w:color w:val="333333"/>
        </w:rPr>
        <w:t xml:space="preserve">Curricular and co-curricular innovation: </w:t>
      </w:r>
      <w:r w:rsidR="00D30980">
        <w:rPr>
          <w:color w:val="333333"/>
        </w:rPr>
        <w:t xml:space="preserve">Coordinated </w:t>
      </w:r>
      <w:r>
        <w:rPr>
          <w:color w:val="333333"/>
        </w:rPr>
        <w:t xml:space="preserve">faculty from 13 colleges around shared first-year </w:t>
      </w:r>
      <w:r w:rsidR="00D30980">
        <w:rPr>
          <w:color w:val="333333"/>
        </w:rPr>
        <w:t xml:space="preserve">curriculum-integrated </w:t>
      </w:r>
      <w:r>
        <w:rPr>
          <w:color w:val="333333"/>
        </w:rPr>
        <w:t>intellectual experience and led aligned leadership-development programs including the LEAD Learning Community, JumpStart SummerStart Leadership Program, and Student Life Summit Leadership Development Workshop.</w:t>
      </w:r>
    </w:p>
    <w:p w14:paraId="442771FE" w14:textId="77777777" w:rsidR="00A7549E" w:rsidRDefault="00000000">
      <w:pPr>
        <w:pStyle w:val="ListParagraph"/>
        <w:numPr>
          <w:ilvl w:val="0"/>
          <w:numId w:val="2"/>
        </w:numPr>
        <w:spacing w:before="30" w:after="30"/>
      </w:pPr>
      <w:r>
        <w:rPr>
          <w:b/>
          <w:bCs/>
          <w:color w:val="333333"/>
        </w:rPr>
        <w:t xml:space="preserve">National recognition: </w:t>
      </w:r>
      <w:r>
        <w:rPr>
          <w:color w:val="333333"/>
        </w:rPr>
        <w:t xml:space="preserve">Leadership of this system resulted in </w:t>
      </w:r>
      <w:r w:rsidRPr="004725D1">
        <w:rPr>
          <w:i/>
          <w:iCs/>
          <w:color w:val="333333"/>
        </w:rPr>
        <w:t>U.S. News &amp; World Report</w:t>
      </w:r>
      <w:r>
        <w:rPr>
          <w:color w:val="333333"/>
        </w:rPr>
        <w:t>, "First Year Experience Programs to Look For" (2004) and the National First-Year Student Advocate Award, National Center for the First Year Experience (2006).</w:t>
      </w:r>
    </w:p>
    <w:p w14:paraId="384CEB59" w14:textId="77777777" w:rsidR="00A7549E" w:rsidRDefault="00000000">
      <w:pPr>
        <w:keepNext/>
        <w:pBdr>
          <w:bottom w:val="single" w:sz="2" w:space="0" w:color="D9E2F3"/>
        </w:pBdr>
        <w:spacing w:before="160" w:after="60"/>
        <w:ind w:left="120"/>
      </w:pPr>
      <w:r>
        <w:rPr>
          <w:b/>
          <w:bCs/>
          <w:color w:val="1F4E79"/>
          <w:sz w:val="22"/>
          <w:szCs w:val="22"/>
        </w:rPr>
        <w:t>Kansas State University / KSU Salina: Enrollment Management, Retention, and Student Life Innovation (1997–2000)</w:t>
      </w:r>
    </w:p>
    <w:p w14:paraId="79ED9982" w14:textId="37556242" w:rsidR="00A7549E" w:rsidRDefault="00000000">
      <w:pPr>
        <w:pStyle w:val="ListParagraph"/>
        <w:numPr>
          <w:ilvl w:val="0"/>
          <w:numId w:val="2"/>
        </w:numPr>
        <w:spacing w:before="30" w:after="30"/>
      </w:pPr>
      <w:r>
        <w:rPr>
          <w:color w:val="333333"/>
        </w:rPr>
        <w:t>Built at Kansas State University</w:t>
      </w:r>
      <w:r w:rsidR="00655D45">
        <w:rPr>
          <w:color w:val="333333"/>
        </w:rPr>
        <w:t xml:space="preserve"> Manhattan </w:t>
      </w:r>
      <w:r>
        <w:rPr>
          <w:color w:val="333333"/>
        </w:rPr>
        <w:t>and KSU Salina to increase retention through a new student life experience that brought curricul</w:t>
      </w:r>
      <w:r w:rsidR="003A14A1">
        <w:rPr>
          <w:color w:val="333333"/>
        </w:rPr>
        <w:t xml:space="preserve">ar and co-curricular </w:t>
      </w:r>
      <w:r>
        <w:rPr>
          <w:color w:val="333333"/>
        </w:rPr>
        <w:t>learning together while aligning faculty, students, administrators, businesses, nonprofits, and community partners around a shared objective.</w:t>
      </w:r>
    </w:p>
    <w:p w14:paraId="2B270AD0" w14:textId="61A74DB3" w:rsidR="00A7549E" w:rsidRDefault="00000000">
      <w:pPr>
        <w:pStyle w:val="ListParagraph"/>
        <w:numPr>
          <w:ilvl w:val="0"/>
          <w:numId w:val="2"/>
        </w:numPr>
        <w:spacing w:before="30" w:after="30"/>
      </w:pPr>
      <w:r>
        <w:rPr>
          <w:b/>
          <w:bCs/>
          <w:color w:val="333333"/>
        </w:rPr>
        <w:t xml:space="preserve">Integrated campus infrastructure: </w:t>
      </w:r>
      <w:r>
        <w:rPr>
          <w:color w:val="333333"/>
        </w:rPr>
        <w:t xml:space="preserve">Designed and implemented a fully integrated multi-function system spanning six previously disconnected units: residence life, orientation, student union, recreation center, counseling center, and </w:t>
      </w:r>
      <w:r w:rsidR="00D30980">
        <w:rPr>
          <w:color w:val="333333"/>
        </w:rPr>
        <w:t>first-year courses</w:t>
      </w:r>
      <w:r w:rsidR="00655D45">
        <w:rPr>
          <w:color w:val="333333"/>
        </w:rPr>
        <w:t>, as well as between two campuses.</w:t>
      </w:r>
    </w:p>
    <w:p w14:paraId="13D68756" w14:textId="43BBFDE5" w:rsidR="00A7549E" w:rsidRDefault="00000000">
      <w:pPr>
        <w:pStyle w:val="ListParagraph"/>
        <w:numPr>
          <w:ilvl w:val="0"/>
          <w:numId w:val="2"/>
        </w:numPr>
        <w:spacing w:before="30" w:after="30"/>
      </w:pPr>
      <w:r>
        <w:rPr>
          <w:b/>
          <w:bCs/>
          <w:color w:val="333333"/>
        </w:rPr>
        <w:t xml:space="preserve">Institutional and operational leadership: </w:t>
      </w:r>
      <w:r>
        <w:rPr>
          <w:color w:val="333333"/>
        </w:rPr>
        <w:t xml:space="preserve">Managed a $1M budget with direct reporting to the Assistant Dean of Enrollment Management, while building a coordinated student-life structure from </w:t>
      </w:r>
      <w:r w:rsidR="00D30980">
        <w:rPr>
          <w:color w:val="333333"/>
        </w:rPr>
        <w:t>the beginning</w:t>
      </w:r>
      <w:r>
        <w:rPr>
          <w:color w:val="333333"/>
        </w:rPr>
        <w:t>.</w:t>
      </w:r>
    </w:p>
    <w:p w14:paraId="2812A371" w14:textId="77777777" w:rsidR="00A7549E" w:rsidRDefault="00000000">
      <w:pPr>
        <w:pStyle w:val="ListParagraph"/>
        <w:numPr>
          <w:ilvl w:val="0"/>
          <w:numId w:val="2"/>
        </w:numPr>
        <w:spacing w:before="30" w:after="30"/>
      </w:pPr>
      <w:r>
        <w:rPr>
          <w:b/>
          <w:bCs/>
          <w:color w:val="333333"/>
        </w:rPr>
        <w:t xml:space="preserve">Student engagement and leadership development: </w:t>
      </w:r>
      <w:r>
        <w:rPr>
          <w:color w:val="333333"/>
        </w:rPr>
        <w:t>Produced 526% growth in student involvement and registered organizations within two years and 410% growth in facility utilization, while creating the campus's first Leadership Certificate Program, Leadership Scholarship Program, expanded student leadership roles, and new intramural sports opportunities.</w:t>
      </w:r>
    </w:p>
    <w:p w14:paraId="6E14FE8A" w14:textId="51F1204D" w:rsidR="00A7549E" w:rsidRDefault="00000000">
      <w:pPr>
        <w:pStyle w:val="ListParagraph"/>
        <w:numPr>
          <w:ilvl w:val="0"/>
          <w:numId w:val="2"/>
        </w:numPr>
        <w:spacing w:before="30" w:after="30"/>
      </w:pPr>
      <w:r>
        <w:rPr>
          <w:b/>
          <w:bCs/>
          <w:color w:val="333333"/>
        </w:rPr>
        <w:t xml:space="preserve">City of Salina partnership model: </w:t>
      </w:r>
      <w:r>
        <w:rPr>
          <w:color w:val="333333"/>
        </w:rPr>
        <w:t>Built a cross-sector university–community counseling partnership with providers in Salina, Kansas, including negotiated referral pathways</w:t>
      </w:r>
      <w:r w:rsidR="003A14A1">
        <w:rPr>
          <w:color w:val="333333"/>
        </w:rPr>
        <w:t xml:space="preserve"> </w:t>
      </w:r>
      <w:r>
        <w:rPr>
          <w:color w:val="333333"/>
        </w:rPr>
        <w:t>and shared service protocols</w:t>
      </w:r>
      <w:r w:rsidR="003A14A1">
        <w:rPr>
          <w:color w:val="333333"/>
        </w:rPr>
        <w:t>.</w:t>
      </w:r>
      <w:r>
        <w:rPr>
          <w:color w:val="333333"/>
        </w:rPr>
        <w:t xml:space="preserve"> </w:t>
      </w:r>
    </w:p>
    <w:p w14:paraId="14EA81CF" w14:textId="77777777" w:rsidR="00655D45" w:rsidRDefault="00655D45" w:rsidP="00734FA4">
      <w:pPr>
        <w:keepNext/>
        <w:pBdr>
          <w:bottom w:val="single" w:sz="2" w:space="0" w:color="D9E2F3"/>
        </w:pBdr>
        <w:ind w:left="120"/>
        <w:rPr>
          <w:b/>
          <w:bCs/>
          <w:color w:val="1F4E79"/>
          <w:sz w:val="22"/>
          <w:szCs w:val="22"/>
        </w:rPr>
      </w:pPr>
    </w:p>
    <w:p w14:paraId="636558DB" w14:textId="5745340C" w:rsidR="00A7549E" w:rsidRDefault="00000000" w:rsidP="00734FA4">
      <w:pPr>
        <w:keepNext/>
        <w:pBdr>
          <w:bottom w:val="single" w:sz="2" w:space="0" w:color="D9E2F3"/>
        </w:pBdr>
        <w:ind w:left="120"/>
      </w:pPr>
      <w:r>
        <w:rPr>
          <w:b/>
          <w:bCs/>
          <w:color w:val="1F4E79"/>
          <w:sz w:val="22"/>
          <w:szCs w:val="22"/>
        </w:rPr>
        <w:t>Arizona State University / W. P. Carey School of Business: Curricular Innovation and Business-Society Learning (2020–2023)</w:t>
      </w:r>
    </w:p>
    <w:p w14:paraId="2549209F" w14:textId="55D42AEC" w:rsidR="00734FA4" w:rsidRPr="00734FA4" w:rsidRDefault="00734FA4" w:rsidP="00734FA4">
      <w:pPr>
        <w:pStyle w:val="ListParagraph"/>
        <w:numPr>
          <w:ilvl w:val="0"/>
          <w:numId w:val="8"/>
        </w:numPr>
        <w:rPr>
          <w:rFonts w:eastAsia="Times New Roman"/>
        </w:rPr>
      </w:pPr>
      <w:r w:rsidRPr="00734FA4">
        <w:rPr>
          <w:rFonts w:eastAsia="Times New Roman"/>
          <w:b/>
          <w:bCs/>
        </w:rPr>
        <w:t>Curricular innovation:</w:t>
      </w:r>
      <w:r w:rsidRPr="00734FA4">
        <w:rPr>
          <w:rFonts w:eastAsia="Times New Roman"/>
        </w:rPr>
        <w:t xml:space="preserve"> Designed a required course model that brought all W. P. Carey academic disciplines together around business and its positive impact on society.</w:t>
      </w:r>
    </w:p>
    <w:p w14:paraId="01753ACC" w14:textId="4D3929EB" w:rsidR="00734FA4" w:rsidRPr="00734FA4" w:rsidRDefault="00734FA4" w:rsidP="00734FA4">
      <w:pPr>
        <w:pStyle w:val="ListParagraph"/>
        <w:numPr>
          <w:ilvl w:val="0"/>
          <w:numId w:val="8"/>
        </w:numPr>
        <w:rPr>
          <w:rFonts w:eastAsia="Times New Roman"/>
        </w:rPr>
      </w:pPr>
      <w:r w:rsidRPr="00734FA4">
        <w:rPr>
          <w:rFonts w:eastAsia="Times New Roman"/>
          <w:b/>
          <w:bCs/>
        </w:rPr>
        <w:t>Interdisciplinary integration and scale:</w:t>
      </w:r>
      <w:r w:rsidRPr="00734FA4">
        <w:rPr>
          <w:rFonts w:eastAsia="Times New Roman"/>
        </w:rPr>
        <w:t xml:space="preserve"> Created a shared course structure across all business school disciplines serving 3,500–4,000 students in multiple </w:t>
      </w:r>
      <w:r w:rsidR="00655D45">
        <w:rPr>
          <w:rFonts w:eastAsia="Times New Roman"/>
        </w:rPr>
        <w:t xml:space="preserve">face-to-face, hybrid, and online </w:t>
      </w:r>
      <w:r w:rsidRPr="00734FA4">
        <w:rPr>
          <w:rFonts w:eastAsia="Times New Roman"/>
        </w:rPr>
        <w:t>delivery formats.</w:t>
      </w:r>
    </w:p>
    <w:p w14:paraId="095D5F15" w14:textId="01D522BD" w:rsidR="00734FA4" w:rsidRPr="00734FA4" w:rsidRDefault="00734FA4" w:rsidP="00734FA4">
      <w:pPr>
        <w:pStyle w:val="ListParagraph"/>
        <w:numPr>
          <w:ilvl w:val="0"/>
          <w:numId w:val="8"/>
        </w:numPr>
        <w:spacing w:before="100" w:beforeAutospacing="1" w:after="100" w:afterAutospacing="1"/>
        <w:rPr>
          <w:rFonts w:eastAsia="Times New Roman"/>
        </w:rPr>
      </w:pPr>
      <w:r w:rsidRPr="00734FA4">
        <w:rPr>
          <w:rFonts w:eastAsia="Times New Roman"/>
          <w:b/>
          <w:bCs/>
        </w:rPr>
        <w:t>Research, career, and curricular alignment:</w:t>
      </w:r>
      <w:r w:rsidRPr="00734FA4">
        <w:rPr>
          <w:rFonts w:eastAsia="Times New Roman"/>
        </w:rPr>
        <w:t xml:space="preserve"> Connected curriculum to business understanding, career planning, research, technology, and societal impact.</w:t>
      </w:r>
    </w:p>
    <w:p w14:paraId="0B865E92" w14:textId="7EDDFBDD" w:rsidR="00A7549E" w:rsidRPr="00734FA4" w:rsidRDefault="00734FA4" w:rsidP="00734FA4">
      <w:pPr>
        <w:pStyle w:val="ListParagraph"/>
        <w:numPr>
          <w:ilvl w:val="0"/>
          <w:numId w:val="8"/>
        </w:numPr>
        <w:spacing w:before="100" w:beforeAutospacing="1" w:after="100" w:afterAutospacing="1"/>
        <w:rPr>
          <w:rFonts w:eastAsia="Times New Roman"/>
        </w:rPr>
      </w:pPr>
      <w:r w:rsidRPr="00734FA4">
        <w:rPr>
          <w:rFonts w:eastAsia="Times New Roman"/>
          <w:b/>
          <w:bCs/>
        </w:rPr>
        <w:t>Technology collaboration:</w:t>
      </w:r>
      <w:r w:rsidRPr="00734FA4">
        <w:rPr>
          <w:rFonts w:eastAsia="Times New Roman"/>
        </w:rPr>
        <w:t xml:space="preserve"> Worked closely with technology partners and systems to support large-scale course implementation and coordinated delivery.</w:t>
      </w:r>
    </w:p>
    <w:p w14:paraId="3CE6CA66"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lastRenderedPageBreak/>
        <w:t>EDUCATION</w:t>
      </w:r>
    </w:p>
    <w:p w14:paraId="7CEF9034" w14:textId="77777777" w:rsidR="00A7549E" w:rsidRDefault="00000000">
      <w:pPr>
        <w:pStyle w:val="ListParagraph"/>
        <w:numPr>
          <w:ilvl w:val="0"/>
          <w:numId w:val="2"/>
        </w:numPr>
        <w:spacing w:before="30" w:after="30"/>
      </w:pPr>
      <w:r>
        <w:rPr>
          <w:b/>
          <w:bCs/>
          <w:color w:val="333333"/>
        </w:rPr>
        <w:t>Ph.D., Business Administration — Syracuse University, Syracuse, NY</w:t>
      </w:r>
    </w:p>
    <w:p w14:paraId="0D7C2357" w14:textId="77777777" w:rsidR="00A7549E" w:rsidRDefault="00000000" w:rsidP="003A14A1">
      <w:pPr>
        <w:spacing w:before="40" w:after="40"/>
        <w:ind w:left="360"/>
      </w:pPr>
      <w:r>
        <w:rPr>
          <w:color w:val="333333"/>
        </w:rPr>
        <w:t>Major Concentration: Strategic Management  |  Minor: Organizational Behavior</w:t>
      </w:r>
    </w:p>
    <w:p w14:paraId="6E646B3D" w14:textId="77777777" w:rsidR="00A7549E" w:rsidRDefault="00000000" w:rsidP="003A14A1">
      <w:pPr>
        <w:spacing w:before="30" w:after="30"/>
        <w:ind w:left="360"/>
      </w:pPr>
      <w:r>
        <w:rPr>
          <w:i/>
          <w:iCs/>
          <w:color w:val="595959"/>
        </w:rPr>
        <w:t>Dissertation: The Struggle for Power and Pay: Implications of Board of Directors' Power on Monitoring Effectiveness and Pay-for-Performance Sensitivity</w:t>
      </w:r>
    </w:p>
    <w:p w14:paraId="1D72EA90" w14:textId="77777777" w:rsidR="00A7549E" w:rsidRDefault="00000000" w:rsidP="003A14A1">
      <w:pPr>
        <w:spacing w:before="30" w:after="30"/>
        <w:ind w:left="360"/>
      </w:pPr>
      <w:r>
        <w:rPr>
          <w:i/>
          <w:iCs/>
          <w:color w:val="595959"/>
        </w:rPr>
        <w:t>Ronald McNair Fellowship</w:t>
      </w:r>
    </w:p>
    <w:p w14:paraId="5C9D6343" w14:textId="77777777" w:rsidR="00A7549E" w:rsidRDefault="00A7549E">
      <w:pPr>
        <w:spacing w:before="80"/>
      </w:pPr>
    </w:p>
    <w:p w14:paraId="1CF5F016" w14:textId="77777777" w:rsidR="00A7549E" w:rsidRDefault="00000000">
      <w:pPr>
        <w:pStyle w:val="ListParagraph"/>
        <w:numPr>
          <w:ilvl w:val="0"/>
          <w:numId w:val="2"/>
        </w:numPr>
        <w:spacing w:before="30" w:after="30"/>
      </w:pPr>
      <w:r>
        <w:rPr>
          <w:b/>
          <w:bCs/>
          <w:color w:val="333333"/>
        </w:rPr>
        <w:t>M.S., Counseling &amp; Student Personnel Administration — Oklahoma State University, Stillwater, OK</w:t>
      </w:r>
    </w:p>
    <w:p w14:paraId="2208414E" w14:textId="77777777" w:rsidR="00A7549E" w:rsidRDefault="00000000" w:rsidP="003A14A1">
      <w:pPr>
        <w:spacing w:before="30" w:after="30"/>
        <w:ind w:firstLine="360"/>
      </w:pPr>
      <w:r>
        <w:rPr>
          <w:i/>
          <w:iCs/>
          <w:color w:val="595959"/>
        </w:rPr>
        <w:t>Thesis: Leadership Training through Drama  |  Third person in 10 years to graduate with departmental honors</w:t>
      </w:r>
    </w:p>
    <w:p w14:paraId="31BE017D" w14:textId="77777777" w:rsidR="00A7549E" w:rsidRDefault="00A7549E">
      <w:pPr>
        <w:spacing w:before="80"/>
      </w:pPr>
    </w:p>
    <w:p w14:paraId="614BDC12" w14:textId="77777777" w:rsidR="00A7549E" w:rsidRDefault="00000000">
      <w:pPr>
        <w:pStyle w:val="ListParagraph"/>
        <w:numPr>
          <w:ilvl w:val="0"/>
          <w:numId w:val="2"/>
        </w:numPr>
        <w:spacing w:before="30" w:after="30"/>
      </w:pPr>
      <w:r>
        <w:rPr>
          <w:b/>
          <w:bCs/>
          <w:color w:val="333333"/>
        </w:rPr>
        <w:t>B.A., Political Science: Honors, Cum Laude — Boston College, Newton, MA</w:t>
      </w:r>
    </w:p>
    <w:p w14:paraId="36467934" w14:textId="77777777" w:rsidR="00A7549E" w:rsidRDefault="00000000" w:rsidP="003A14A1">
      <w:pPr>
        <w:spacing w:before="40" w:after="40"/>
        <w:ind w:left="360"/>
      </w:pPr>
      <w:r>
        <w:rPr>
          <w:color w:val="333333"/>
        </w:rPr>
        <w:t>School of the Arts &amp; Sciences Honors Program  |  Department of Political Science Honors Program</w:t>
      </w:r>
    </w:p>
    <w:p w14:paraId="48A4917D" w14:textId="77777777" w:rsidR="00A7549E" w:rsidRDefault="00000000" w:rsidP="003A14A1">
      <w:pPr>
        <w:spacing w:before="30" w:after="30"/>
        <w:ind w:left="360"/>
      </w:pPr>
      <w:r>
        <w:rPr>
          <w:i/>
          <w:iCs/>
          <w:color w:val="595959"/>
        </w:rPr>
        <w:t>Thesis: Impact of Totalitarianism on Nationalism: Comparative Leadership Study of Hitler and Stalin</w:t>
      </w:r>
    </w:p>
    <w:p w14:paraId="6C6E3AD4" w14:textId="77777777" w:rsidR="00A7549E" w:rsidRDefault="00A7549E">
      <w:pPr>
        <w:spacing w:before="80"/>
      </w:pPr>
    </w:p>
    <w:p w14:paraId="5BD3CFB9" w14:textId="77777777" w:rsidR="00A7549E" w:rsidRDefault="00000000">
      <w:pPr>
        <w:pStyle w:val="ListParagraph"/>
        <w:numPr>
          <w:ilvl w:val="0"/>
          <w:numId w:val="2"/>
        </w:numPr>
        <w:spacing w:before="30" w:after="30"/>
      </w:pPr>
      <w:r>
        <w:rPr>
          <w:b/>
          <w:bCs/>
          <w:color w:val="333333"/>
        </w:rPr>
        <w:t>AI in Teaching Certificate — Harvard Business School, Harvard University, Cambridge, MA</w:t>
      </w:r>
    </w:p>
    <w:p w14:paraId="67D4DE05" w14:textId="77777777" w:rsidR="00A7549E" w:rsidRDefault="00000000" w:rsidP="003A14A1">
      <w:pPr>
        <w:spacing w:before="30" w:after="30"/>
        <w:ind w:firstLine="360"/>
      </w:pPr>
      <w:r>
        <w:rPr>
          <w:i/>
          <w:iCs/>
          <w:color w:val="595959"/>
        </w:rPr>
        <w:t>Formal frameworks for ethical, practical, and governance-aligned AI integration in higher education</w:t>
      </w:r>
    </w:p>
    <w:p w14:paraId="6C5662A5"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UNIVERSITY &amp; COMMUNITY SERVICE (SELECTED)</w:t>
      </w:r>
    </w:p>
    <w:p w14:paraId="4913454F" w14:textId="77777777" w:rsidR="00A7549E" w:rsidRDefault="00000000">
      <w:pPr>
        <w:keepNext/>
        <w:pBdr>
          <w:bottom w:val="single" w:sz="2" w:space="0" w:color="D9E2F3"/>
        </w:pBdr>
        <w:spacing w:before="160" w:after="60"/>
        <w:ind w:left="120"/>
      </w:pPr>
      <w:r>
        <w:rPr>
          <w:b/>
          <w:bCs/>
          <w:color w:val="1F4E79"/>
          <w:sz w:val="22"/>
          <w:szCs w:val="22"/>
        </w:rPr>
        <w:t>Towson University: University Level</w:t>
      </w:r>
    </w:p>
    <w:p w14:paraId="0356BACC" w14:textId="6A5CB00E" w:rsidR="00A7549E" w:rsidRDefault="00000000">
      <w:pPr>
        <w:pStyle w:val="ListParagraph"/>
        <w:numPr>
          <w:ilvl w:val="0"/>
          <w:numId w:val="2"/>
        </w:numPr>
        <w:spacing w:before="30" w:after="30"/>
      </w:pPr>
      <w:r>
        <w:rPr>
          <w:color w:val="333333"/>
        </w:rPr>
        <w:t>University governance and faculty leadership: Member, TU University Academic Senate</w:t>
      </w:r>
      <w:r w:rsidR="00A41C75">
        <w:rPr>
          <w:color w:val="333333"/>
        </w:rPr>
        <w:t>; Member,</w:t>
      </w:r>
      <w:r>
        <w:rPr>
          <w:color w:val="333333"/>
        </w:rPr>
        <w:t xml:space="preserve"> Academic Assessment Committee (Fall 2025); Member, Towson University Presidential Search Committee (2023); Diversity Faculty Fellow, TU Office of the Provost, Division of Academic Affairs, and Office of Academic Innovation in collaboration with the Office of Diversity and Equal Opportunity; Appointed Member, Faculty Representation Subcommittee, Institutional Diversity Action Committee; Invited Member, TU Emerging Technologies Workgroup.</w:t>
      </w:r>
    </w:p>
    <w:p w14:paraId="3148E872" w14:textId="5533F4A5" w:rsidR="00A7549E" w:rsidRDefault="00000000">
      <w:pPr>
        <w:pStyle w:val="ListParagraph"/>
        <w:numPr>
          <w:ilvl w:val="0"/>
          <w:numId w:val="2"/>
        </w:numPr>
        <w:spacing w:before="30" w:after="30"/>
      </w:pPr>
      <w:r>
        <w:rPr>
          <w:color w:val="333333"/>
        </w:rPr>
        <w:t>University presentations and facilitation: Career Development</w:t>
      </w:r>
      <w:r w:rsidR="00B66526">
        <w:rPr>
          <w:color w:val="333333"/>
        </w:rPr>
        <w:t xml:space="preserve"> Presentation</w:t>
      </w:r>
      <w:r>
        <w:rPr>
          <w:color w:val="333333"/>
        </w:rPr>
        <w:t>, Office of Residence Life Professional Staff Training (January 2017); Presentation, Psychological Experience of Faculty of Color, January Teaching Conference, Towson University (2018); Panelist, Courageous Conversations University-Wide Conference (October 2017).</w:t>
      </w:r>
    </w:p>
    <w:p w14:paraId="550A2A11" w14:textId="77777777" w:rsidR="00A7549E" w:rsidRDefault="00000000">
      <w:pPr>
        <w:keepNext/>
        <w:pBdr>
          <w:bottom w:val="single" w:sz="2" w:space="0" w:color="D9E2F3"/>
        </w:pBdr>
        <w:spacing w:before="160" w:after="60"/>
        <w:ind w:left="120"/>
      </w:pPr>
      <w:r>
        <w:rPr>
          <w:b/>
          <w:bCs/>
          <w:color w:val="1F4E79"/>
          <w:sz w:val="22"/>
          <w:szCs w:val="22"/>
        </w:rPr>
        <w:t>Towson University: College of Business and Economics</w:t>
      </w:r>
    </w:p>
    <w:p w14:paraId="01FCA10D" w14:textId="4E8B1DD1" w:rsidR="00A7549E" w:rsidRDefault="00000000">
      <w:pPr>
        <w:pStyle w:val="ListParagraph"/>
        <w:numPr>
          <w:ilvl w:val="0"/>
          <w:numId w:val="2"/>
        </w:numPr>
        <w:spacing w:before="30" w:after="30"/>
      </w:pPr>
      <w:r>
        <w:rPr>
          <w:color w:val="333333"/>
        </w:rPr>
        <w:t xml:space="preserve">College leadership and planning: CBE Learning Excellence Chair (2023–2024); Member, </w:t>
      </w:r>
      <w:r w:rsidR="00B66526">
        <w:rPr>
          <w:color w:val="333333"/>
        </w:rPr>
        <w:t xml:space="preserve">CBE </w:t>
      </w:r>
      <w:r>
        <w:rPr>
          <w:color w:val="333333"/>
        </w:rPr>
        <w:t>Strategic Planning Retreat (June 2014); Member, Curriculum Redesign Committee (2014–2015).</w:t>
      </w:r>
    </w:p>
    <w:p w14:paraId="53BB1F27" w14:textId="77777777" w:rsidR="00A7549E" w:rsidRDefault="00000000">
      <w:pPr>
        <w:pStyle w:val="ListParagraph"/>
        <w:numPr>
          <w:ilvl w:val="0"/>
          <w:numId w:val="2"/>
        </w:numPr>
        <w:spacing w:before="30" w:after="30"/>
      </w:pPr>
      <w:r>
        <w:rPr>
          <w:color w:val="333333"/>
        </w:rPr>
        <w:t>CBE Advisory Council: Member, CBE Advisory Council (2014–Present); Secretary (2014–2015); Vice-Chair (2016–2017), advising the Dean; coordinated review of TU's Diversity Action Plan and developed and implemented the proposal that created CBE's first Diversity Committee.</w:t>
      </w:r>
    </w:p>
    <w:p w14:paraId="4CA6F42F" w14:textId="77777777" w:rsidR="00A7549E" w:rsidRDefault="00000000">
      <w:pPr>
        <w:keepNext/>
        <w:pBdr>
          <w:bottom w:val="single" w:sz="2" w:space="0" w:color="D9E2F3"/>
        </w:pBdr>
        <w:spacing w:before="160" w:after="60"/>
        <w:ind w:left="120"/>
      </w:pPr>
      <w:r>
        <w:rPr>
          <w:b/>
          <w:bCs/>
          <w:color w:val="1F4E79"/>
          <w:sz w:val="22"/>
          <w:szCs w:val="22"/>
        </w:rPr>
        <w:t>Towson University: Management Department</w:t>
      </w:r>
    </w:p>
    <w:p w14:paraId="3BF297D3" w14:textId="77777777" w:rsidR="00A7549E" w:rsidRDefault="00000000">
      <w:pPr>
        <w:pStyle w:val="ListParagraph"/>
        <w:numPr>
          <w:ilvl w:val="0"/>
          <w:numId w:val="2"/>
        </w:numPr>
        <w:spacing w:before="30" w:after="30"/>
      </w:pPr>
      <w:r>
        <w:rPr>
          <w:color w:val="333333"/>
        </w:rPr>
        <w:t>Faculty Search Committee Leadership: Chairperson, Search Committee for Organizational Behavior Assistant Professor (2018); Member, Entrepreneurship/Ethics, Strategy/International Business, Management, Human Resources, and Administrative Assistant search committees (2017–2022).</w:t>
      </w:r>
    </w:p>
    <w:p w14:paraId="67A91ED7" w14:textId="00DAF5BC" w:rsidR="00A7549E" w:rsidRDefault="00000000">
      <w:pPr>
        <w:pStyle w:val="ListParagraph"/>
        <w:numPr>
          <w:ilvl w:val="0"/>
          <w:numId w:val="2"/>
        </w:numPr>
        <w:spacing w:before="30" w:after="30"/>
      </w:pPr>
      <w:r>
        <w:rPr>
          <w:color w:val="333333"/>
        </w:rPr>
        <w:t>Curriculum</w:t>
      </w:r>
      <w:r w:rsidR="00B66526">
        <w:rPr>
          <w:color w:val="333333"/>
        </w:rPr>
        <w:t xml:space="preserve"> and enrollment management: </w:t>
      </w:r>
      <w:r>
        <w:rPr>
          <w:color w:val="333333"/>
        </w:rPr>
        <w:t>Member, Management Department Curriculum Development Committee: developed the Live Case Competition, chaired the Leadership Certificate Program Proposal, and co-developed the Master's in Leadership and Consulting and Management Intelligence degree proposals</w:t>
      </w:r>
      <w:r w:rsidR="00B66526">
        <w:rPr>
          <w:color w:val="333333"/>
        </w:rPr>
        <w:t>, Chairperson, Enrollment Management Task Force (2019-2022).</w:t>
      </w:r>
    </w:p>
    <w:p w14:paraId="5E111085" w14:textId="77777777" w:rsidR="00A7549E" w:rsidRDefault="00000000">
      <w:pPr>
        <w:keepNext/>
        <w:pBdr>
          <w:bottom w:val="single" w:sz="2" w:space="0" w:color="D9E2F3"/>
        </w:pBdr>
        <w:spacing w:before="160" w:after="60"/>
        <w:ind w:left="120"/>
      </w:pPr>
      <w:r>
        <w:rPr>
          <w:b/>
          <w:bCs/>
          <w:color w:val="1F4E79"/>
          <w:sz w:val="22"/>
          <w:szCs w:val="22"/>
        </w:rPr>
        <w:t>#SassyDreamingTour (2014–Present)</w:t>
      </w:r>
    </w:p>
    <w:p w14:paraId="4FB3A62B" w14:textId="6DFEAC83" w:rsidR="00A7549E" w:rsidRDefault="00000000">
      <w:pPr>
        <w:pStyle w:val="ListParagraph"/>
        <w:numPr>
          <w:ilvl w:val="0"/>
          <w:numId w:val="2"/>
        </w:numPr>
        <w:spacing w:before="30" w:after="30"/>
      </w:pPr>
      <w:r>
        <w:rPr>
          <w:color w:val="333333"/>
        </w:rPr>
        <w:t>Founder, #SassyDreamingTour</w:t>
      </w:r>
      <w:r w:rsidR="00F425F0">
        <w:rPr>
          <w:color w:val="333333"/>
        </w:rPr>
        <w:t>-Passing the Flame (</w:t>
      </w:r>
      <w:r w:rsidR="008A2D60">
        <w:rPr>
          <w:color w:val="333333"/>
        </w:rPr>
        <w:t xml:space="preserve">2002 </w:t>
      </w:r>
      <w:r w:rsidR="004910B5">
        <w:rPr>
          <w:color w:val="333333"/>
        </w:rPr>
        <w:t>O</w:t>
      </w:r>
      <w:r w:rsidR="00F425F0">
        <w:rPr>
          <w:color w:val="333333"/>
        </w:rPr>
        <w:t xml:space="preserve">lympic </w:t>
      </w:r>
      <w:r w:rsidR="004910B5">
        <w:rPr>
          <w:color w:val="333333"/>
        </w:rPr>
        <w:t>T</w:t>
      </w:r>
      <w:r w:rsidR="00F425F0">
        <w:rPr>
          <w:color w:val="333333"/>
        </w:rPr>
        <w:t>orch)</w:t>
      </w:r>
      <w:r>
        <w:rPr>
          <w:color w:val="333333"/>
        </w:rPr>
        <w:t>: Inspirational leadership education initiative visiting hospitals</w:t>
      </w:r>
      <w:r w:rsidR="00F425F0">
        <w:rPr>
          <w:color w:val="333333"/>
        </w:rPr>
        <w:t xml:space="preserve"> </w:t>
      </w:r>
      <w:r>
        <w:rPr>
          <w:color w:val="333333"/>
        </w:rPr>
        <w:t xml:space="preserve">and schools to inspire young </w:t>
      </w:r>
      <w:r w:rsidR="00F425F0">
        <w:rPr>
          <w:color w:val="333333"/>
        </w:rPr>
        <w:t>leaders</w:t>
      </w:r>
      <w:r>
        <w:rPr>
          <w:color w:val="333333"/>
        </w:rPr>
        <w:t xml:space="preserve">, including Mt. Washington Pediatric Hospital, Inova Pediatric Hospital, Southwest Baltimore Charter School, Baltimore City, MD, and additional institutions; since 2005, </w:t>
      </w:r>
      <w:r w:rsidR="008A2D60">
        <w:rPr>
          <w:color w:val="333333"/>
        </w:rPr>
        <w:t>I have</w:t>
      </w:r>
      <w:r w:rsidR="00A41C75">
        <w:rPr>
          <w:color w:val="333333"/>
        </w:rPr>
        <w:t xml:space="preserve"> </w:t>
      </w:r>
      <w:r>
        <w:rPr>
          <w:color w:val="333333"/>
        </w:rPr>
        <w:t>spoken with thousands</w:t>
      </w:r>
      <w:r w:rsidR="008A2D60">
        <w:rPr>
          <w:color w:val="333333"/>
        </w:rPr>
        <w:t xml:space="preserve"> across the U.S.</w:t>
      </w:r>
      <w:r>
        <w:rPr>
          <w:color w:val="333333"/>
        </w:rPr>
        <w:t xml:space="preserve"> sharing stories of </w:t>
      </w:r>
      <w:r w:rsidR="008A2D60">
        <w:rPr>
          <w:color w:val="333333"/>
        </w:rPr>
        <w:t>resilience</w:t>
      </w:r>
      <w:r>
        <w:rPr>
          <w:color w:val="333333"/>
        </w:rPr>
        <w:t xml:space="preserve"> and success.</w:t>
      </w:r>
    </w:p>
    <w:p w14:paraId="39FA9005" w14:textId="77777777" w:rsidR="00A7549E" w:rsidRDefault="00000000">
      <w:pPr>
        <w:keepNext/>
        <w:pBdr>
          <w:bottom w:val="single" w:sz="2" w:space="0" w:color="D9E2F3"/>
        </w:pBdr>
        <w:spacing w:before="160" w:after="60"/>
        <w:ind w:left="120"/>
      </w:pPr>
      <w:r>
        <w:rPr>
          <w:b/>
          <w:bCs/>
          <w:color w:val="1F4E79"/>
          <w:sz w:val="22"/>
          <w:szCs w:val="22"/>
        </w:rPr>
        <w:lastRenderedPageBreak/>
        <w:t>Community Program Development &amp; Civic Engagement</w:t>
      </w:r>
    </w:p>
    <w:p w14:paraId="5C73E5D5" w14:textId="2483486B" w:rsidR="00A7549E" w:rsidRDefault="00000000">
      <w:pPr>
        <w:pStyle w:val="ListParagraph"/>
        <w:numPr>
          <w:ilvl w:val="0"/>
          <w:numId w:val="2"/>
        </w:numPr>
        <w:spacing w:before="30" w:after="30"/>
      </w:pPr>
      <w:r>
        <w:rPr>
          <w:color w:val="333333"/>
        </w:rPr>
        <w:t>Community leadership and civic partnerships: Facilitator, Baltimore Literacy Center Collaborative Team (2018), raising $2,000 to develop a new literacy center in Baltimore; Member, Urban Education in Baltimore Advisory Task Force and Envisioning Equity in Greater Baltimore's Classrooms Task Force; Advisor, "Closing the Gap: Social Justice Stories" Student Team, Social Justice Awareness Day (November–April 2016); Facilitator, Diversity Inc.'s Annual Event in Washington, DC; corporate engagement with Tek Systems and Aerotek Staffing Systems on faculty/student recruitment and retention; Founder and Coordinator, AIDS Community Resources Diversity Youth Group, Syracuse, NY (2006–2008); Chair, Syracuse University Light the Night Walk for Cancer Research, Leukemia &amp; Lymphoma Society, Syracuse, NY (2004–2006).</w:t>
      </w:r>
    </w:p>
    <w:p w14:paraId="65450A4C" w14:textId="77777777" w:rsidR="00A7549E" w:rsidRDefault="00000000">
      <w:pPr>
        <w:pStyle w:val="ListParagraph"/>
        <w:numPr>
          <w:ilvl w:val="0"/>
          <w:numId w:val="2"/>
        </w:numPr>
        <w:spacing w:before="30" w:after="30"/>
      </w:pPr>
      <w:r>
        <w:rPr>
          <w:color w:val="333333"/>
        </w:rPr>
        <w:t>University committee experiences at Syracuse University and Kansas State University: Retention Council, Academic Coordinating Committee, Alumni Relations Council, Diversity Team.</w:t>
      </w:r>
    </w:p>
    <w:p w14:paraId="24A8F15C" w14:textId="54245B97" w:rsidR="00A7549E" w:rsidRDefault="00000000">
      <w:pPr>
        <w:keepNext/>
        <w:pBdr>
          <w:bottom w:val="single" w:sz="6" w:space="0" w:color="2E74B5"/>
        </w:pBdr>
        <w:shd w:val="clear" w:color="auto" w:fill="1F4E79"/>
        <w:spacing w:before="240" w:after="80"/>
        <w:ind w:left="120" w:right="120"/>
      </w:pPr>
      <w:r>
        <w:rPr>
          <w:b/>
          <w:bCs/>
          <w:color w:val="FFFFFF"/>
          <w:sz w:val="22"/>
          <w:szCs w:val="22"/>
        </w:rPr>
        <w:t>PROFESSIONAL LEADERSHIP &amp; SERVICE</w:t>
      </w:r>
    </w:p>
    <w:p w14:paraId="0040118B" w14:textId="77777777" w:rsidR="00A7549E" w:rsidRDefault="00000000">
      <w:pPr>
        <w:keepNext/>
        <w:pBdr>
          <w:bottom w:val="single" w:sz="2" w:space="0" w:color="D9E2F3"/>
        </w:pBdr>
        <w:spacing w:before="160" w:after="60"/>
        <w:ind w:left="120"/>
      </w:pPr>
      <w:r>
        <w:rPr>
          <w:b/>
          <w:bCs/>
          <w:color w:val="1F4E79"/>
          <w:sz w:val="22"/>
          <w:szCs w:val="22"/>
        </w:rPr>
        <w:t>President, Eastern Academy of Management (2023–2024)</w:t>
      </w:r>
    </w:p>
    <w:p w14:paraId="34EDC109" w14:textId="281D2427" w:rsidR="00A7549E" w:rsidRDefault="00000000">
      <w:pPr>
        <w:pStyle w:val="ListParagraph"/>
        <w:numPr>
          <w:ilvl w:val="0"/>
          <w:numId w:val="2"/>
        </w:numPr>
        <w:spacing w:before="30" w:after="30"/>
      </w:pPr>
      <w:r>
        <w:rPr>
          <w:color w:val="333333"/>
        </w:rPr>
        <w:t>Strategic partnerships and sponsorship: Developed the Strategic Partnership Initiative in collaboration with the Board of Governors to build new strategic partnerships with for-profit and non-profit organizations, including Academy of Management, Southwest Association of Management, Western Association of Management, Journal of Management Education, Management and Organizational Behavior Teaching Society</w:t>
      </w:r>
      <w:r w:rsidR="00D62A6F">
        <w:rPr>
          <w:color w:val="333333"/>
        </w:rPr>
        <w:t>, community leaders, and business partners.</w:t>
      </w:r>
    </w:p>
    <w:p w14:paraId="20135150" w14:textId="77777777" w:rsidR="00A7549E" w:rsidRDefault="00000000">
      <w:pPr>
        <w:pStyle w:val="ListParagraph"/>
        <w:numPr>
          <w:ilvl w:val="0"/>
          <w:numId w:val="2"/>
        </w:numPr>
        <w:spacing w:before="30" w:after="30"/>
      </w:pPr>
      <w:r>
        <w:rPr>
          <w:color w:val="333333"/>
        </w:rPr>
        <w:t>New program and governance structures: Developed the Doctoral Student Consortium Board, Latinx Researchers Task Force, and membership needs assessment survey in collaboration with the Director of Communications, Vice President of Program, University College Liaison Coordinator, and Secretary.</w:t>
      </w:r>
    </w:p>
    <w:p w14:paraId="2023202A" w14:textId="209D3EE4" w:rsidR="00A7549E" w:rsidRDefault="00000000">
      <w:pPr>
        <w:pStyle w:val="ListParagraph"/>
        <w:numPr>
          <w:ilvl w:val="0"/>
          <w:numId w:val="2"/>
        </w:numPr>
        <w:spacing w:before="30" w:after="30"/>
      </w:pPr>
      <w:r>
        <w:rPr>
          <w:color w:val="333333"/>
        </w:rPr>
        <w:t xml:space="preserve">Organizational operations and planning: Coordinated EAM 2025 site selection, EAM 2024–25 elections, and </w:t>
      </w:r>
      <w:r w:rsidR="00D62A6F">
        <w:rPr>
          <w:color w:val="333333"/>
        </w:rPr>
        <w:t>leadership</w:t>
      </w:r>
      <w:r>
        <w:rPr>
          <w:color w:val="333333"/>
        </w:rPr>
        <w:t xml:space="preserve"> through organizational compliance challenges, state filings, and communications restructuring.</w:t>
      </w:r>
    </w:p>
    <w:p w14:paraId="7E95A446" w14:textId="2A168484" w:rsidR="00A7549E" w:rsidRDefault="00BE2E36">
      <w:pPr>
        <w:pStyle w:val="ListParagraph"/>
        <w:numPr>
          <w:ilvl w:val="0"/>
          <w:numId w:val="2"/>
        </w:numPr>
        <w:spacing w:before="30" w:after="30"/>
      </w:pPr>
      <w:r>
        <w:rPr>
          <w:color w:val="333333"/>
        </w:rPr>
        <w:t>#EAM Thought Leader Campaign: Collaborated with Communications Director on  EAMaginarium blog, highlighting doctoral students' research and social media initiatives to elevate faculty and doctoral student voices on LinkedIn; increased online engagement by 397.9%, comments by 520%, and reposts by 120%.</w:t>
      </w:r>
    </w:p>
    <w:p w14:paraId="4DCC1A66" w14:textId="77777777" w:rsidR="00A7549E" w:rsidRDefault="00000000">
      <w:pPr>
        <w:keepNext/>
        <w:pBdr>
          <w:bottom w:val="single" w:sz="2" w:space="0" w:color="D9E2F3"/>
        </w:pBdr>
        <w:spacing w:before="160" w:after="60"/>
        <w:ind w:left="120"/>
      </w:pPr>
      <w:r>
        <w:rPr>
          <w:b/>
          <w:bCs/>
          <w:color w:val="1F4E79"/>
          <w:sz w:val="22"/>
          <w:szCs w:val="22"/>
        </w:rPr>
        <w:t>Treasurer, Eastern Academy of Management (2018–2020; Past Treasurer 2020–2021)</w:t>
      </w:r>
    </w:p>
    <w:p w14:paraId="4C1F6447" w14:textId="3CE680AA" w:rsidR="00A7549E" w:rsidRDefault="00000000" w:rsidP="00BE2E36">
      <w:pPr>
        <w:pStyle w:val="ListParagraph"/>
        <w:numPr>
          <w:ilvl w:val="0"/>
          <w:numId w:val="2"/>
        </w:numPr>
        <w:spacing w:before="30" w:after="30"/>
      </w:pPr>
      <w:r>
        <w:rPr>
          <w:color w:val="333333"/>
        </w:rPr>
        <w:t>Fiscal responsibility and oversight for 4 accounts totaling approximately $400,000+; IRS tax documentation and compliance; domestic and international conference operations</w:t>
      </w:r>
      <w:r w:rsidR="00A41C75">
        <w:rPr>
          <w:color w:val="333333"/>
        </w:rPr>
        <w:t xml:space="preserve"> </w:t>
      </w:r>
      <w:r w:rsidR="00BE2E36">
        <w:rPr>
          <w:color w:val="333333"/>
        </w:rPr>
        <w:t>(</w:t>
      </w:r>
      <w:r>
        <w:rPr>
          <w:color w:val="333333"/>
        </w:rPr>
        <w:t>2019: Croatia</w:t>
      </w:r>
      <w:r w:rsidR="00BE2E36">
        <w:rPr>
          <w:color w:val="333333"/>
        </w:rPr>
        <w:t xml:space="preserve">, 2025: Taiwan), international wire transfers and tracking. </w:t>
      </w:r>
      <w:r w:rsidRPr="00BE2E36">
        <w:rPr>
          <w:color w:val="333333"/>
        </w:rPr>
        <w:t>Streamlined financial operations and processes for four separate accounts (domestic operations checking and savings, Fellows' operations, and international operations).</w:t>
      </w:r>
    </w:p>
    <w:p w14:paraId="7513D408" w14:textId="63D19446" w:rsidR="00A7549E" w:rsidRDefault="00000000" w:rsidP="00BE2E36">
      <w:pPr>
        <w:pStyle w:val="ListParagraph"/>
        <w:numPr>
          <w:ilvl w:val="0"/>
          <w:numId w:val="2"/>
        </w:numPr>
        <w:spacing w:before="30" w:after="30"/>
      </w:pPr>
      <w:r>
        <w:rPr>
          <w:color w:val="333333"/>
        </w:rPr>
        <w:t>Developed long-term financial accounting record-keeping system to identify trends in domestic and international operations for previous three years.</w:t>
      </w:r>
      <w:r w:rsidR="00BE2E36" w:rsidRPr="00BE2E36">
        <w:rPr>
          <w:color w:val="333333"/>
        </w:rPr>
        <w:t xml:space="preserve"> </w:t>
      </w:r>
      <w:r w:rsidR="00BE2E36">
        <w:rPr>
          <w:color w:val="333333"/>
        </w:rPr>
        <w:t xml:space="preserve">Developed EAM Treasurer transition training process and system for the first time in EAM history (software, electronic record-keeping procedures, and organizing historical financial records). </w:t>
      </w:r>
      <w:r w:rsidRPr="00BE2E36">
        <w:rPr>
          <w:color w:val="333333"/>
        </w:rPr>
        <w:t>Modernized payment infrastructure by integrating new digital payment systems.</w:t>
      </w:r>
    </w:p>
    <w:p w14:paraId="14BA3337" w14:textId="7A3222AF" w:rsidR="00A7549E" w:rsidRDefault="00000000">
      <w:pPr>
        <w:pStyle w:val="ListParagraph"/>
        <w:numPr>
          <w:ilvl w:val="0"/>
          <w:numId w:val="2"/>
        </w:numPr>
        <w:spacing w:before="30" w:after="30"/>
      </w:pPr>
      <w:r>
        <w:rPr>
          <w:color w:val="333333"/>
        </w:rPr>
        <w:t>Liaison with state and national government regarding legal paperwork for nonprofit organization.</w:t>
      </w:r>
    </w:p>
    <w:p w14:paraId="464B85A5" w14:textId="77777777" w:rsidR="00A7549E" w:rsidRDefault="00000000">
      <w:pPr>
        <w:pStyle w:val="ListParagraph"/>
        <w:numPr>
          <w:ilvl w:val="0"/>
          <w:numId w:val="2"/>
        </w:numPr>
        <w:spacing w:before="30" w:after="30"/>
      </w:pPr>
      <w:r>
        <w:rPr>
          <w:color w:val="333333"/>
        </w:rPr>
        <w:t>Developed and implemented pandemic financial-response system; processed refunds for 200+ face-to-face registrants due to COVID-19 and confirmed receipts for 200+ virtual conference registrants.</w:t>
      </w:r>
    </w:p>
    <w:p w14:paraId="5A52DB6A" w14:textId="77777777" w:rsidR="00A7549E" w:rsidRDefault="00000000">
      <w:pPr>
        <w:keepNext/>
        <w:pBdr>
          <w:bottom w:val="single" w:sz="2" w:space="0" w:color="D9E2F3"/>
        </w:pBdr>
        <w:spacing w:before="160" w:after="60"/>
        <w:ind w:left="120"/>
      </w:pPr>
      <w:r>
        <w:rPr>
          <w:b/>
          <w:bCs/>
          <w:color w:val="1F4E79"/>
          <w:sz w:val="22"/>
          <w:szCs w:val="22"/>
        </w:rPr>
        <w:t>President-Elect, Eastern Academy of Management (2022–2023)</w:t>
      </w:r>
    </w:p>
    <w:p w14:paraId="37B84E7F" w14:textId="77777777" w:rsidR="00A7549E" w:rsidRDefault="00000000">
      <w:pPr>
        <w:pStyle w:val="ListParagraph"/>
        <w:numPr>
          <w:ilvl w:val="0"/>
          <w:numId w:val="2"/>
        </w:numPr>
        <w:spacing w:before="30" w:after="30"/>
      </w:pPr>
      <w:r>
        <w:rPr>
          <w:color w:val="333333"/>
        </w:rPr>
        <w:t>Developed the Strategic Partnership Initiative with for-profit and nonprofit organizations.</w:t>
      </w:r>
    </w:p>
    <w:p w14:paraId="34A82193" w14:textId="77777777" w:rsidR="00A7549E" w:rsidRDefault="00000000">
      <w:pPr>
        <w:pStyle w:val="ListParagraph"/>
        <w:numPr>
          <w:ilvl w:val="0"/>
          <w:numId w:val="2"/>
        </w:numPr>
        <w:spacing w:before="30" w:after="30"/>
      </w:pPr>
      <w:r>
        <w:rPr>
          <w:color w:val="333333"/>
        </w:rPr>
        <w:t>Led development of the EAM Mega Game Team Initiative to launch "The Heist," a conference-long game at the EAM Annual Meeting in collaboration with gaming companies.</w:t>
      </w:r>
    </w:p>
    <w:p w14:paraId="311CCA29" w14:textId="77777777" w:rsidR="00A7549E" w:rsidRDefault="00000000">
      <w:pPr>
        <w:pStyle w:val="ListParagraph"/>
        <w:numPr>
          <w:ilvl w:val="0"/>
          <w:numId w:val="2"/>
        </w:numPr>
        <w:spacing w:before="30" w:after="30"/>
      </w:pPr>
      <w:r>
        <w:rPr>
          <w:color w:val="333333"/>
        </w:rPr>
        <w:t>Directed site selection and initiated organizational structure review.</w:t>
      </w:r>
    </w:p>
    <w:p w14:paraId="388464DB" w14:textId="77777777" w:rsidR="00A7549E" w:rsidRPr="008E762E" w:rsidRDefault="00000000">
      <w:pPr>
        <w:pStyle w:val="ListParagraph"/>
        <w:numPr>
          <w:ilvl w:val="0"/>
          <w:numId w:val="2"/>
        </w:numPr>
        <w:spacing w:before="30" w:after="30"/>
      </w:pPr>
      <w:r>
        <w:rPr>
          <w:color w:val="333333"/>
        </w:rPr>
        <w:t>Additional EAM Roles: Coordinator, EAM Learn &amp; Share: "Challenges &amp; Strategies for Addressing Microaggressions in the 2021 Classroom" (April 22, 2021); Reviewer, Eastern Academy of Management Conference (2018–Present).</w:t>
      </w:r>
    </w:p>
    <w:p w14:paraId="322A3AA9" w14:textId="37C79E8D" w:rsidR="008E762E" w:rsidRDefault="008E762E" w:rsidP="008E762E">
      <w:pPr>
        <w:keepNext/>
        <w:pBdr>
          <w:bottom w:val="single" w:sz="2" w:space="0" w:color="D9E2F3"/>
        </w:pBdr>
        <w:spacing w:before="160" w:after="60"/>
        <w:ind w:left="120"/>
      </w:pPr>
      <w:r>
        <w:rPr>
          <w:b/>
          <w:bCs/>
          <w:color w:val="1F4E79"/>
          <w:sz w:val="22"/>
          <w:szCs w:val="22"/>
        </w:rPr>
        <w:t>Journal &amp; Conference Reviewer</w:t>
      </w:r>
    </w:p>
    <w:p w14:paraId="4A1DF6DB" w14:textId="3BF42182" w:rsidR="00A7549E" w:rsidRDefault="00000000">
      <w:pPr>
        <w:pStyle w:val="ListParagraph"/>
        <w:numPr>
          <w:ilvl w:val="0"/>
          <w:numId w:val="2"/>
        </w:numPr>
        <w:spacing w:before="30" w:after="30"/>
      </w:pPr>
      <w:r>
        <w:rPr>
          <w:color w:val="333333"/>
        </w:rPr>
        <w:t xml:space="preserve">Reviewer for </w:t>
      </w:r>
      <w:r w:rsidRPr="004725D1">
        <w:rPr>
          <w:i/>
          <w:iCs/>
          <w:color w:val="333333"/>
        </w:rPr>
        <w:t>Journal of Business Ethics</w:t>
      </w:r>
      <w:r w:rsidRPr="00655D45">
        <w:rPr>
          <w:color w:val="333333"/>
        </w:rPr>
        <w:t xml:space="preserve"> (2019–Present), </w:t>
      </w:r>
      <w:r w:rsidRPr="004725D1">
        <w:rPr>
          <w:i/>
          <w:iCs/>
          <w:color w:val="333333"/>
        </w:rPr>
        <w:t>Journal of Management Education</w:t>
      </w:r>
      <w:r w:rsidRPr="00655D45">
        <w:rPr>
          <w:color w:val="333333"/>
        </w:rPr>
        <w:t xml:space="preserve"> (2020–Present), </w:t>
      </w:r>
      <w:r w:rsidRPr="004725D1">
        <w:rPr>
          <w:i/>
          <w:iCs/>
          <w:color w:val="333333"/>
        </w:rPr>
        <w:t>Management Teaching Review</w:t>
      </w:r>
      <w:r w:rsidRPr="00655D45">
        <w:rPr>
          <w:color w:val="333333"/>
        </w:rPr>
        <w:t xml:space="preserve"> (2018–Present),</w:t>
      </w:r>
      <w:r w:rsidRPr="004725D1">
        <w:rPr>
          <w:i/>
          <w:iCs/>
          <w:color w:val="333333"/>
        </w:rPr>
        <w:t xml:space="preserve"> Organization Management Journal</w:t>
      </w:r>
      <w:r>
        <w:rPr>
          <w:color w:val="333333"/>
        </w:rPr>
        <w:t xml:space="preserve"> (2018–Present), </w:t>
      </w:r>
      <w:r w:rsidRPr="00655D45">
        <w:rPr>
          <w:color w:val="333333"/>
        </w:rPr>
        <w:t xml:space="preserve">Management Organizational Behavior Teaching </w:t>
      </w:r>
      <w:r w:rsidRPr="004725D1">
        <w:rPr>
          <w:color w:val="333333"/>
        </w:rPr>
        <w:t>Society</w:t>
      </w:r>
      <w:r>
        <w:rPr>
          <w:color w:val="333333"/>
        </w:rPr>
        <w:t xml:space="preserve"> (2019), Academy of Management Conference, Business Policy &amp; Strategy Division (2011, 2014), Academy of Management Conference, Organization &amp; Management Theory Division (2009, 2016), Academy of Management Conference, Gender and Diversity in </w:t>
      </w:r>
      <w:r>
        <w:rPr>
          <w:color w:val="333333"/>
        </w:rPr>
        <w:lastRenderedPageBreak/>
        <w:t xml:space="preserve">Organizations Division (2016), and </w:t>
      </w:r>
      <w:r w:rsidRPr="004725D1">
        <w:rPr>
          <w:i/>
          <w:iCs/>
          <w:color w:val="333333"/>
        </w:rPr>
        <w:t>Simulation &amp; Gaming: An Interdisciplinary Journal of Theory, Practice and Resear</w:t>
      </w:r>
      <w:r w:rsidRPr="00655D45">
        <w:rPr>
          <w:color w:val="333333"/>
        </w:rPr>
        <w:t xml:space="preserve">ch </w:t>
      </w:r>
      <w:r>
        <w:rPr>
          <w:color w:val="333333"/>
        </w:rPr>
        <w:t>(2015).</w:t>
      </w:r>
    </w:p>
    <w:p w14:paraId="1CAF3A6D"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PUBLICATIONS</w:t>
      </w:r>
    </w:p>
    <w:p w14:paraId="0961318E" w14:textId="77777777" w:rsidR="00A7549E" w:rsidRDefault="00000000">
      <w:pPr>
        <w:keepNext/>
        <w:pBdr>
          <w:bottom w:val="single" w:sz="2" w:space="0" w:color="D9E2F3"/>
        </w:pBdr>
        <w:spacing w:before="160" w:after="60"/>
        <w:ind w:left="120"/>
      </w:pPr>
      <w:r>
        <w:rPr>
          <w:b/>
          <w:bCs/>
          <w:color w:val="1F4E79"/>
          <w:sz w:val="22"/>
          <w:szCs w:val="22"/>
        </w:rPr>
        <w:t>Refereed Journal Articles</w:t>
      </w:r>
    </w:p>
    <w:p w14:paraId="70B6D2C6" w14:textId="77777777" w:rsidR="00A7549E" w:rsidRDefault="00000000">
      <w:pPr>
        <w:pStyle w:val="ListParagraph"/>
        <w:numPr>
          <w:ilvl w:val="0"/>
          <w:numId w:val="2"/>
        </w:numPr>
        <w:spacing w:before="40" w:after="40"/>
      </w:pPr>
      <w:r>
        <w:rPr>
          <w:color w:val="333333"/>
        </w:rPr>
        <w:t xml:space="preserve">Lebrón, M.J., Swab, G., &amp; Bruns, R. (2024). Students as game designers: Developing cooperative strategy board games to train high-performing teams. </w:t>
      </w:r>
      <w:r>
        <w:rPr>
          <w:i/>
          <w:iCs/>
          <w:color w:val="333333"/>
        </w:rPr>
        <w:t>Organization Management Journal</w:t>
      </w:r>
      <w:r>
        <w:rPr>
          <w:color w:val="333333"/>
        </w:rPr>
        <w:t>, 21(1): 41–48. DOI 10.1108/OMJ-03-2023-1783. [2024 Best Teaching &amp; Learning Paper: Emerald Publishing; Most Downloaded Paper in 2024]</w:t>
      </w:r>
    </w:p>
    <w:p w14:paraId="30C0ECFE" w14:textId="77777777" w:rsidR="00A7549E" w:rsidRDefault="00000000">
      <w:pPr>
        <w:pStyle w:val="ListParagraph"/>
        <w:numPr>
          <w:ilvl w:val="0"/>
          <w:numId w:val="2"/>
        </w:numPr>
        <w:spacing w:before="40" w:after="40"/>
      </w:pPr>
      <w:r>
        <w:rPr>
          <w:color w:val="333333"/>
        </w:rPr>
        <w:t xml:space="preserve">Tabak, F., Shkoler, O., Lebrón, M.J., &amp; Rabenu, E. (2024). Team-member and leader-member exchange, engagement, and turnover intentions: Implications for human resource development. </w:t>
      </w:r>
      <w:r>
        <w:rPr>
          <w:i/>
          <w:iCs/>
          <w:color w:val="333333"/>
        </w:rPr>
        <w:t>Human Resource Development International</w:t>
      </w:r>
      <w:r>
        <w:rPr>
          <w:color w:val="333333"/>
        </w:rPr>
        <w:t>, 6(2): 1–26. DOI: 10.1080/13678868.2023.2217731</w:t>
      </w:r>
    </w:p>
    <w:p w14:paraId="745097E0" w14:textId="77777777" w:rsidR="00A7549E" w:rsidRDefault="00000000">
      <w:pPr>
        <w:pStyle w:val="ListParagraph"/>
        <w:numPr>
          <w:ilvl w:val="0"/>
          <w:numId w:val="2"/>
        </w:numPr>
        <w:spacing w:before="40" w:after="40"/>
      </w:pPr>
      <w:r w:rsidRPr="00683DD2">
        <w:rPr>
          <w:color w:val="333333"/>
          <w:lang w:val="es-MX"/>
        </w:rPr>
        <w:t xml:space="preserve">Lebrón, M.J. &amp; Lasley, J. (2022). </w:t>
      </w:r>
      <w:r>
        <w:rPr>
          <w:color w:val="333333"/>
        </w:rPr>
        <w:t xml:space="preserve">Game design: Re-imagining learning and teaching leadership through active gameplay (invited scholar author). In S. Komives &amp; K. Guthrie (Eds.). </w:t>
      </w:r>
      <w:r>
        <w:rPr>
          <w:i/>
          <w:iCs/>
          <w:color w:val="333333"/>
        </w:rPr>
        <w:t>New Directions for Student Leadership</w:t>
      </w:r>
      <w:r>
        <w:rPr>
          <w:color w:val="333333"/>
        </w:rPr>
        <w:t>, 174: 111–120. Wiley Publishing.</w:t>
      </w:r>
    </w:p>
    <w:p w14:paraId="52DF50C7" w14:textId="77777777" w:rsidR="00A7549E" w:rsidRDefault="00000000">
      <w:pPr>
        <w:pStyle w:val="ListParagraph"/>
        <w:numPr>
          <w:ilvl w:val="0"/>
          <w:numId w:val="2"/>
        </w:numPr>
        <w:spacing w:before="40" w:after="40"/>
      </w:pPr>
      <w:r>
        <w:rPr>
          <w:color w:val="333333"/>
        </w:rPr>
        <w:t xml:space="preserve">Shkoler, O., Rabenu, E., Iqbal, M., Ferrari, F., Hatpoglu, B., Roazzi, A., Kimura, T., Tabak, F., Vasiliu, C., Tziner, A., &amp; Lebrón, M.J. (2021). Heavy-work investment and demographics in 9 countries: Did the Covid-19 context make a difference? </w:t>
      </w:r>
      <w:r>
        <w:rPr>
          <w:i/>
          <w:iCs/>
          <w:color w:val="333333"/>
        </w:rPr>
        <w:t>Journal of Work and Organizational Psychology</w:t>
      </w:r>
      <w:r>
        <w:rPr>
          <w:color w:val="333333"/>
        </w:rPr>
        <w:t>, 37(2): 67–83</w:t>
      </w:r>
    </w:p>
    <w:p w14:paraId="5C2ACB6A" w14:textId="77777777" w:rsidR="00A7549E" w:rsidRDefault="00000000">
      <w:pPr>
        <w:pStyle w:val="ListParagraph"/>
        <w:numPr>
          <w:ilvl w:val="0"/>
          <w:numId w:val="2"/>
        </w:numPr>
        <w:spacing w:before="40" w:after="40"/>
      </w:pPr>
      <w:r>
        <w:rPr>
          <w:color w:val="333333"/>
        </w:rPr>
        <w:t xml:space="preserve">Rabenu, E., Shkoler, O., Lebron, M., &amp; Tabak, F. (2021). Heavy work investment, job engagement, managerial role, person-organization value congruence, and burnout: A moderated-mediation analysis in USA and Israel. </w:t>
      </w:r>
      <w:r>
        <w:rPr>
          <w:i/>
          <w:iCs/>
          <w:color w:val="333333"/>
        </w:rPr>
        <w:t>Current Psychology</w:t>
      </w:r>
      <w:r>
        <w:rPr>
          <w:color w:val="333333"/>
        </w:rPr>
        <w:t>, 40: 4825–4862</w:t>
      </w:r>
    </w:p>
    <w:p w14:paraId="70CA9BA3" w14:textId="77777777" w:rsidR="00A7549E" w:rsidRDefault="00000000">
      <w:pPr>
        <w:pStyle w:val="ListParagraph"/>
        <w:numPr>
          <w:ilvl w:val="0"/>
          <w:numId w:val="2"/>
        </w:numPr>
        <w:spacing w:before="40" w:after="40"/>
      </w:pPr>
      <w:r>
        <w:rPr>
          <w:color w:val="333333"/>
        </w:rPr>
        <w:t xml:space="preserve">Lebrón, M.J., Brannon, D., Sanford, D., and Ellison, L. (2020). Applying strategic management theory to practice: Designing a 'live' case competition for a capstone course. </w:t>
      </w:r>
      <w:r>
        <w:rPr>
          <w:i/>
          <w:iCs/>
          <w:color w:val="333333"/>
        </w:rPr>
        <w:t>Journal of Management Education</w:t>
      </w:r>
      <w:r>
        <w:rPr>
          <w:color w:val="333333"/>
        </w:rPr>
        <w:t>, 44(1): 66–100</w:t>
      </w:r>
    </w:p>
    <w:p w14:paraId="27C1BF44" w14:textId="77777777" w:rsidR="00A7549E" w:rsidRDefault="00000000">
      <w:pPr>
        <w:pStyle w:val="ListParagraph"/>
        <w:numPr>
          <w:ilvl w:val="0"/>
          <w:numId w:val="2"/>
        </w:numPr>
        <w:spacing w:before="40" w:after="40"/>
      </w:pPr>
      <w:r w:rsidRPr="00683DD2">
        <w:rPr>
          <w:color w:val="333333"/>
          <w:lang w:val="es-MX"/>
        </w:rPr>
        <w:t xml:space="preserve">Shkoler, O., Rabenu, E., Lebrón, M.J., &amp; Tabak, F. (2019). </w:t>
      </w:r>
      <w:r>
        <w:rPr>
          <w:color w:val="333333"/>
        </w:rPr>
        <w:t xml:space="preserve">Leader- and team-member exchanges and their relationships with organizational and interpersonal counterproductive work behaviors: Moderation by envy and group size in USA and Israel. </w:t>
      </w:r>
      <w:r>
        <w:rPr>
          <w:i/>
          <w:iCs/>
          <w:color w:val="333333"/>
        </w:rPr>
        <w:t>Journal of Work and Organizational Psychology</w:t>
      </w:r>
      <w:r>
        <w:rPr>
          <w:color w:val="333333"/>
        </w:rPr>
        <w:t>, 35(3): 145–156</w:t>
      </w:r>
    </w:p>
    <w:p w14:paraId="4ED361B4" w14:textId="77777777" w:rsidR="00A7549E" w:rsidRDefault="00000000">
      <w:pPr>
        <w:pStyle w:val="ListParagraph"/>
        <w:numPr>
          <w:ilvl w:val="0"/>
          <w:numId w:val="2"/>
        </w:numPr>
        <w:spacing w:before="40" w:after="40"/>
      </w:pPr>
      <w:r w:rsidRPr="00683DD2">
        <w:rPr>
          <w:color w:val="333333"/>
          <w:lang w:val="es-MX"/>
        </w:rPr>
        <w:t xml:space="preserve">Lebrón, M.J., Tabak, F., Shkoler, O., &amp; Rabenu, E. (2018). </w:t>
      </w:r>
      <w:r>
        <w:rPr>
          <w:color w:val="333333"/>
        </w:rPr>
        <w:t xml:space="preserve">Counterproductive work behaviors toward organization and leader-member exchange: The mediating roles of emotional exhaustion and work engagement. </w:t>
      </w:r>
      <w:r>
        <w:rPr>
          <w:i/>
          <w:iCs/>
          <w:color w:val="333333"/>
        </w:rPr>
        <w:t>Organization Management Journal</w:t>
      </w:r>
      <w:r>
        <w:rPr>
          <w:color w:val="333333"/>
        </w:rPr>
        <w:t>, 15(4): 159–173</w:t>
      </w:r>
    </w:p>
    <w:p w14:paraId="1E58139B" w14:textId="77777777" w:rsidR="00A7549E" w:rsidRDefault="00000000">
      <w:pPr>
        <w:pStyle w:val="ListParagraph"/>
        <w:numPr>
          <w:ilvl w:val="0"/>
          <w:numId w:val="2"/>
        </w:numPr>
        <w:spacing w:before="40" w:after="40"/>
      </w:pPr>
      <w:r w:rsidRPr="00683DD2">
        <w:rPr>
          <w:color w:val="333333"/>
          <w:lang w:val="es-MX"/>
        </w:rPr>
        <w:t xml:space="preserve">Lebrón, M.J. &amp; Tabak, F. (2018). </w:t>
      </w:r>
      <w:r>
        <w:rPr>
          <w:color w:val="333333"/>
        </w:rPr>
        <w:t xml:space="preserve">Leading in the Real World: Operationalizing a power-based model of collaboration for leadership experiential learning. </w:t>
      </w:r>
      <w:r>
        <w:rPr>
          <w:i/>
          <w:iCs/>
          <w:color w:val="333333"/>
        </w:rPr>
        <w:t>Organization Management Journal</w:t>
      </w:r>
      <w:r>
        <w:rPr>
          <w:color w:val="333333"/>
        </w:rPr>
        <w:t>, 15(1): 110–129. [2018 Best Teaching &amp; Learning Paper Award]</w:t>
      </w:r>
    </w:p>
    <w:p w14:paraId="33F4D349" w14:textId="77777777" w:rsidR="00A7549E" w:rsidRDefault="00000000">
      <w:pPr>
        <w:pStyle w:val="ListParagraph"/>
        <w:numPr>
          <w:ilvl w:val="0"/>
          <w:numId w:val="2"/>
        </w:numPr>
        <w:spacing w:before="40" w:after="40"/>
      </w:pPr>
      <w:r>
        <w:rPr>
          <w:color w:val="333333"/>
        </w:rPr>
        <w:t xml:space="preserve">Lebrón, M.J. (2018). Power to Influence Leadership Perceptions and Innovatively Challenge the Status Quo: President Donald Trump and Social Activism. </w:t>
      </w:r>
      <w:r>
        <w:rPr>
          <w:i/>
          <w:iCs/>
          <w:color w:val="333333"/>
        </w:rPr>
        <w:t>Journal of Leadership Education</w:t>
      </w:r>
      <w:r>
        <w:rPr>
          <w:color w:val="333333"/>
        </w:rPr>
        <w:t>, 17(2): 92–122</w:t>
      </w:r>
    </w:p>
    <w:p w14:paraId="525A7747" w14:textId="77777777" w:rsidR="00A7549E" w:rsidRDefault="00000000">
      <w:pPr>
        <w:pStyle w:val="ListParagraph"/>
        <w:numPr>
          <w:ilvl w:val="0"/>
          <w:numId w:val="2"/>
        </w:numPr>
        <w:spacing w:before="40" w:after="40"/>
      </w:pPr>
      <w:r>
        <w:rPr>
          <w:color w:val="333333"/>
        </w:rPr>
        <w:t xml:space="preserve">Lebrón, M.J. &amp; Brannon, D. (2018). When social identities integrate: Green entrepreneurs leading sustainability through Schumpeterian innovation. </w:t>
      </w:r>
      <w:r>
        <w:rPr>
          <w:i/>
          <w:iCs/>
          <w:color w:val="333333"/>
        </w:rPr>
        <w:t>Academy of Entrepreneurship Journal</w:t>
      </w:r>
      <w:r>
        <w:rPr>
          <w:color w:val="333333"/>
        </w:rPr>
        <w:t>, 24(3): 1–25</w:t>
      </w:r>
    </w:p>
    <w:p w14:paraId="739EBDE0" w14:textId="77777777" w:rsidR="00A7549E" w:rsidRDefault="00000000">
      <w:pPr>
        <w:pStyle w:val="ListParagraph"/>
        <w:numPr>
          <w:ilvl w:val="0"/>
          <w:numId w:val="2"/>
        </w:numPr>
        <w:spacing w:before="40" w:after="40"/>
      </w:pPr>
      <w:r>
        <w:rPr>
          <w:color w:val="333333"/>
        </w:rPr>
        <w:t xml:space="preserve">Lebrón, M.J., Stanley, C.L., Kim, A.J., &amp; Thomas, K.H. (2017). The empowering role of profession-based student organizations in developing student leadership capacity. In S. Komives &amp; K. Guthrie (Eds.), Role of Student Organizations in Developing Leadership. </w:t>
      </w:r>
      <w:r>
        <w:rPr>
          <w:i/>
          <w:iCs/>
          <w:color w:val="333333"/>
        </w:rPr>
        <w:t>New Directions for Student Leadership</w:t>
      </w:r>
      <w:r>
        <w:rPr>
          <w:color w:val="333333"/>
        </w:rPr>
        <w:t>, 155: 83–94. Wiley Publishing.</w:t>
      </w:r>
    </w:p>
    <w:p w14:paraId="2BE72779" w14:textId="77777777" w:rsidR="00A7549E" w:rsidRDefault="00000000">
      <w:pPr>
        <w:pStyle w:val="ListParagraph"/>
        <w:numPr>
          <w:ilvl w:val="0"/>
          <w:numId w:val="2"/>
        </w:numPr>
        <w:spacing w:before="40" w:after="40"/>
      </w:pPr>
      <w:r>
        <w:rPr>
          <w:color w:val="333333"/>
        </w:rPr>
        <w:t xml:space="preserve">Ross, D.N., Rosenbloom, A., &amp; Lebron, M.J. (2017). Implementing an undergraduate case competition in strategic management: Steps and early lessons. </w:t>
      </w:r>
      <w:r>
        <w:rPr>
          <w:i/>
          <w:iCs/>
          <w:color w:val="333333"/>
        </w:rPr>
        <w:t>International Journal of Case Method Research &amp; Application</w:t>
      </w:r>
      <w:r>
        <w:rPr>
          <w:color w:val="333333"/>
        </w:rPr>
        <w:t>, 29(2): 102–115</w:t>
      </w:r>
    </w:p>
    <w:p w14:paraId="5DE2126A" w14:textId="77777777" w:rsidR="00A7549E" w:rsidRDefault="00000000">
      <w:pPr>
        <w:pStyle w:val="ListParagraph"/>
        <w:numPr>
          <w:ilvl w:val="0"/>
          <w:numId w:val="2"/>
        </w:numPr>
        <w:spacing w:before="40" w:after="40"/>
      </w:pPr>
      <w:r w:rsidRPr="00683DD2">
        <w:rPr>
          <w:color w:val="333333"/>
          <w:lang w:val="es-MX"/>
        </w:rPr>
        <w:t xml:space="preserve">Tabak, F. &amp; Lebrón, M.J. (2017). </w:t>
      </w:r>
      <w:r>
        <w:rPr>
          <w:color w:val="333333"/>
        </w:rPr>
        <w:t xml:space="preserve">Learning by doing in leadership education: Experiencing followership and effective leadership communication through role-play. </w:t>
      </w:r>
      <w:r>
        <w:rPr>
          <w:i/>
          <w:iCs/>
          <w:color w:val="333333"/>
        </w:rPr>
        <w:t>Journal of Leadership Education</w:t>
      </w:r>
      <w:r>
        <w:rPr>
          <w:color w:val="333333"/>
        </w:rPr>
        <w:t>, 16(2)</w:t>
      </w:r>
    </w:p>
    <w:p w14:paraId="44E954F5" w14:textId="77777777" w:rsidR="00A7549E" w:rsidRDefault="00000000">
      <w:pPr>
        <w:pStyle w:val="ListParagraph"/>
        <w:numPr>
          <w:ilvl w:val="0"/>
          <w:numId w:val="2"/>
        </w:numPr>
        <w:spacing w:before="40" w:after="40"/>
      </w:pPr>
      <w:r>
        <w:rPr>
          <w:color w:val="333333"/>
        </w:rPr>
        <w:t xml:space="preserve">Ellison, L., Sanford, D., Basuray, T., Brannon, D., Gass, S., Kaynama, S., Kopka, D., Lebron, M., et al. (2018). Strategy Spotlight 13.5: Case Competition Assignment. In </w:t>
      </w:r>
      <w:r w:rsidRPr="004725D1">
        <w:rPr>
          <w:i/>
          <w:iCs/>
          <w:color w:val="333333"/>
        </w:rPr>
        <w:t>Strategic Management, Creating Competitive Advantage</w:t>
      </w:r>
      <w:r>
        <w:rPr>
          <w:color w:val="333333"/>
        </w:rPr>
        <w:t>, 9th edition. , McGraw Hill.</w:t>
      </w:r>
    </w:p>
    <w:p w14:paraId="466D1CC9" w14:textId="77777777" w:rsidR="00A7549E" w:rsidRDefault="00000000">
      <w:pPr>
        <w:pStyle w:val="ListParagraph"/>
        <w:numPr>
          <w:ilvl w:val="0"/>
          <w:numId w:val="2"/>
        </w:numPr>
        <w:spacing w:before="40" w:after="40"/>
      </w:pPr>
      <w:r>
        <w:rPr>
          <w:color w:val="333333"/>
        </w:rPr>
        <w:t xml:space="preserve">Lebrón, M.J. (2016). Book review: Lean In: Women, work, and the will to lead. </w:t>
      </w:r>
      <w:r>
        <w:rPr>
          <w:i/>
          <w:iCs/>
          <w:color w:val="333333"/>
        </w:rPr>
        <w:t>Academy of Management Learning and Education</w:t>
      </w:r>
      <w:r>
        <w:rPr>
          <w:color w:val="333333"/>
        </w:rPr>
        <w:t>, 15(1): 200–204</w:t>
      </w:r>
    </w:p>
    <w:p w14:paraId="62F6266E" w14:textId="77777777" w:rsidR="00A7549E" w:rsidRDefault="00000000">
      <w:pPr>
        <w:pStyle w:val="ListParagraph"/>
        <w:numPr>
          <w:ilvl w:val="0"/>
          <w:numId w:val="2"/>
        </w:numPr>
        <w:spacing w:before="40" w:after="40"/>
      </w:pPr>
      <w:r>
        <w:rPr>
          <w:color w:val="333333"/>
        </w:rPr>
        <w:t xml:space="preserve">Lebrón, M.J. (2004). 'Leading for Change.' In S. Hurd &amp; R. Stein (Eds.), </w:t>
      </w:r>
      <w:r w:rsidRPr="004725D1">
        <w:rPr>
          <w:i/>
          <w:iCs/>
          <w:color w:val="333333"/>
        </w:rPr>
        <w:t xml:space="preserve">Building and Sustaining Learning Communities </w:t>
      </w:r>
      <w:r>
        <w:rPr>
          <w:color w:val="333333"/>
        </w:rPr>
        <w:t>, pp. 110–120. Bolton, MA: Anker Publishing.</w:t>
      </w:r>
    </w:p>
    <w:p w14:paraId="182D3AE1" w14:textId="77777777" w:rsidR="00A7549E" w:rsidRDefault="00000000">
      <w:pPr>
        <w:keepNext/>
        <w:pBdr>
          <w:bottom w:val="single" w:sz="2" w:space="0" w:color="D9E2F3"/>
        </w:pBdr>
        <w:spacing w:before="160" w:after="60"/>
        <w:ind w:left="120"/>
      </w:pPr>
      <w:r>
        <w:rPr>
          <w:b/>
          <w:bCs/>
          <w:color w:val="1F4E79"/>
          <w:sz w:val="22"/>
          <w:szCs w:val="22"/>
        </w:rPr>
        <w:lastRenderedPageBreak/>
        <w:t>Community Publications</w:t>
      </w:r>
    </w:p>
    <w:p w14:paraId="1A389951" w14:textId="77777777" w:rsidR="00A7549E" w:rsidRDefault="00000000">
      <w:pPr>
        <w:pStyle w:val="ListParagraph"/>
        <w:numPr>
          <w:ilvl w:val="0"/>
          <w:numId w:val="2"/>
        </w:numPr>
        <w:spacing w:before="40" w:after="40"/>
      </w:pPr>
      <w:r>
        <w:rPr>
          <w:color w:val="333333"/>
        </w:rPr>
        <w:t xml:space="preserve">Lebrón, M.J. (2017). Imagining Baltimore's Future through Strategic Alliances: Innovative Power in our Voices. </w:t>
      </w:r>
      <w:r>
        <w:rPr>
          <w:i/>
          <w:iCs/>
          <w:color w:val="333333"/>
        </w:rPr>
        <w:t>Baltimore Business Review, A Maryland Journal</w:t>
      </w:r>
      <w:r>
        <w:rPr>
          <w:color w:val="333333"/>
        </w:rPr>
        <w:t>.</w:t>
      </w:r>
    </w:p>
    <w:p w14:paraId="085E6829" w14:textId="77777777" w:rsidR="00A7549E" w:rsidRDefault="00000000">
      <w:pPr>
        <w:pStyle w:val="ListParagraph"/>
        <w:numPr>
          <w:ilvl w:val="0"/>
          <w:numId w:val="2"/>
        </w:numPr>
        <w:spacing w:before="40" w:after="40"/>
      </w:pPr>
      <w:r>
        <w:rPr>
          <w:color w:val="333333"/>
        </w:rPr>
        <w:t xml:space="preserve">Lebrón, M.J. (2017). Passing the torch on the #SassyDreamingTour. </w:t>
      </w:r>
      <w:r>
        <w:rPr>
          <w:i/>
          <w:iCs/>
          <w:color w:val="333333"/>
        </w:rPr>
        <w:t>Business Dialogue, CBE</w:t>
      </w:r>
      <w:r>
        <w:rPr>
          <w:color w:val="333333"/>
        </w:rPr>
        <w:t>, Spring 2017</w:t>
      </w:r>
    </w:p>
    <w:p w14:paraId="28CE950F" w14:textId="77777777" w:rsidR="00A7549E" w:rsidRDefault="00000000">
      <w:pPr>
        <w:keepNext/>
        <w:pBdr>
          <w:bottom w:val="single" w:sz="2" w:space="0" w:color="D9E2F3"/>
        </w:pBdr>
        <w:spacing w:before="160" w:after="60"/>
        <w:ind w:left="120"/>
      </w:pPr>
      <w:r>
        <w:rPr>
          <w:b/>
          <w:bCs/>
          <w:color w:val="1F4E79"/>
          <w:sz w:val="22"/>
          <w:szCs w:val="22"/>
        </w:rPr>
        <w:t>Revise &amp; Resubmit</w:t>
      </w:r>
    </w:p>
    <w:p w14:paraId="183921B7" w14:textId="77777777" w:rsidR="00A7549E" w:rsidRDefault="00000000">
      <w:pPr>
        <w:pStyle w:val="ListParagraph"/>
        <w:numPr>
          <w:ilvl w:val="0"/>
          <w:numId w:val="2"/>
        </w:numPr>
        <w:spacing w:before="30" w:after="30"/>
      </w:pPr>
      <w:r>
        <w:rPr>
          <w:color w:val="333333"/>
        </w:rPr>
        <w:t xml:space="preserve">Lebrón, M.J. Power of the Pitch: Voicing Your Unique Leadership Voice in 60 Seconds or Less. Revise &amp; Resubmit at </w:t>
      </w:r>
      <w:r w:rsidRPr="004725D1">
        <w:rPr>
          <w:i/>
          <w:iCs/>
          <w:color w:val="333333"/>
        </w:rPr>
        <w:t>Management Teaching Review.</w:t>
      </w:r>
    </w:p>
    <w:p w14:paraId="62CF24F9" w14:textId="54877BB8" w:rsidR="00A7549E" w:rsidRDefault="00000000">
      <w:pPr>
        <w:keepNext/>
        <w:pBdr>
          <w:bottom w:val="single" w:sz="6" w:space="0" w:color="2E74B5"/>
        </w:pBdr>
        <w:shd w:val="clear" w:color="auto" w:fill="1F4E79"/>
        <w:spacing w:before="240" w:after="80"/>
        <w:ind w:left="120" w:right="120"/>
      </w:pPr>
      <w:r>
        <w:rPr>
          <w:b/>
          <w:bCs/>
          <w:color w:val="FFFFFF"/>
          <w:sz w:val="22"/>
          <w:szCs w:val="22"/>
        </w:rPr>
        <w:t>REFEREED CONFERENCE PRESENTATIONS</w:t>
      </w:r>
      <w:r w:rsidR="008C2432">
        <w:rPr>
          <w:b/>
          <w:bCs/>
          <w:color w:val="FFFFFF"/>
          <w:sz w:val="22"/>
          <w:szCs w:val="22"/>
        </w:rPr>
        <w:t xml:space="preserve"> (SELECTED)</w:t>
      </w:r>
    </w:p>
    <w:p w14:paraId="3FCA46D7" w14:textId="77777777" w:rsidR="00A7549E" w:rsidRDefault="00000000">
      <w:pPr>
        <w:pStyle w:val="ListParagraph"/>
        <w:numPr>
          <w:ilvl w:val="0"/>
          <w:numId w:val="2"/>
        </w:numPr>
        <w:spacing w:before="30" w:after="30"/>
      </w:pPr>
      <w:r>
        <w:rPr>
          <w:color w:val="333333"/>
        </w:rPr>
        <w:t>Lebrón, M.J. Cybersecurity Alliance: To Patch or Hoard? When Power and Risk Collide. 2026 Eastern Academy of Management Annual Conference.</w:t>
      </w:r>
    </w:p>
    <w:p w14:paraId="4E0C6C8A" w14:textId="77777777" w:rsidR="00A7549E" w:rsidRDefault="00000000">
      <w:pPr>
        <w:pStyle w:val="ListParagraph"/>
        <w:numPr>
          <w:ilvl w:val="0"/>
          <w:numId w:val="2"/>
        </w:numPr>
        <w:spacing w:before="30" w:after="30"/>
      </w:pPr>
      <w:r>
        <w:rPr>
          <w:color w:val="333333"/>
        </w:rPr>
        <w:t>Lebrón, M.J. &amp; Valentino, A. Investing your likes, laughs &amp; loves currency: Power &amp; voices in social media. 2025 Management Organization Behavior Teaching Society Meeting.</w:t>
      </w:r>
    </w:p>
    <w:p w14:paraId="4DACBA15" w14:textId="77777777" w:rsidR="00A7549E" w:rsidRDefault="00000000">
      <w:pPr>
        <w:pStyle w:val="ListParagraph"/>
        <w:numPr>
          <w:ilvl w:val="0"/>
          <w:numId w:val="2"/>
        </w:numPr>
        <w:spacing w:before="30" w:after="30"/>
      </w:pPr>
      <w:r>
        <w:rPr>
          <w:color w:val="333333"/>
        </w:rPr>
        <w:t>Lebrón, M.J. &amp; Valentino, A. Grow your likes, laughs &amp; loves currency: Discovering power in leadership voices on social media. 2024 Eastern Academy of Management Annual Meeting.</w:t>
      </w:r>
    </w:p>
    <w:p w14:paraId="766B8A32" w14:textId="77777777" w:rsidR="00A7549E" w:rsidRDefault="00000000">
      <w:pPr>
        <w:pStyle w:val="ListParagraph"/>
        <w:numPr>
          <w:ilvl w:val="0"/>
          <w:numId w:val="2"/>
        </w:numPr>
        <w:spacing w:before="30" w:after="30"/>
      </w:pPr>
      <w:r>
        <w:rPr>
          <w:color w:val="333333"/>
        </w:rPr>
        <w:t>Lebrón, M.J., Tabak, F., &amp; Baum, J. Motivation &amp; fries: Case study &amp; role play. 2023 Eastern Academy of Management Annual Meeting, Philadelphia, PA.</w:t>
      </w:r>
    </w:p>
    <w:p w14:paraId="16A1A6D0" w14:textId="77777777" w:rsidR="00A7549E" w:rsidRDefault="00000000">
      <w:pPr>
        <w:pStyle w:val="ListParagraph"/>
        <w:numPr>
          <w:ilvl w:val="0"/>
          <w:numId w:val="2"/>
        </w:numPr>
        <w:spacing w:before="30" w:after="30"/>
      </w:pPr>
      <w:r>
        <w:rPr>
          <w:color w:val="333333"/>
        </w:rPr>
        <w:t>Lebrón, M.J. Fueling resilient (paper) airplanes of change: Engineering new communication navigation systems in highly turbulent times. 2022 Eastern Academy of Management Annual Meeting, Portland, ME.</w:t>
      </w:r>
    </w:p>
    <w:p w14:paraId="52893CC6" w14:textId="77777777" w:rsidR="00A7549E" w:rsidRDefault="00000000">
      <w:pPr>
        <w:pStyle w:val="ListParagraph"/>
        <w:numPr>
          <w:ilvl w:val="0"/>
          <w:numId w:val="2"/>
        </w:numPr>
        <w:spacing w:before="30" w:after="30"/>
      </w:pPr>
      <w:r>
        <w:rPr>
          <w:color w:val="333333"/>
        </w:rPr>
        <w:t>Mercer, M., Swab, G., &amp; Lebrón, M.J. Out of the Box: An Interactive Symposium Exploring the Use of Gaming in Management Education and Development. 2021 Eastern Academy of Management Annual Meeting.</w:t>
      </w:r>
    </w:p>
    <w:p w14:paraId="75ED4F25" w14:textId="71E2C2E3" w:rsidR="00A7549E" w:rsidRDefault="00000000">
      <w:pPr>
        <w:pStyle w:val="ListParagraph"/>
        <w:numPr>
          <w:ilvl w:val="0"/>
          <w:numId w:val="2"/>
        </w:numPr>
        <w:spacing w:before="30" w:after="30"/>
      </w:pPr>
      <w:r>
        <w:rPr>
          <w:color w:val="333333"/>
        </w:rPr>
        <w:t>Swab, G. &amp; Lebrón, M.J. Students as board game designers: Developing cooperative strategy games for training high-performing teams. First Annual Faculty Academic Center of Excellence at Towson (FACET) Research Conference, October 29, 2021.</w:t>
      </w:r>
    </w:p>
    <w:p w14:paraId="2C0228C4" w14:textId="77777777" w:rsidR="00A7549E" w:rsidRDefault="00000000">
      <w:pPr>
        <w:pStyle w:val="ListParagraph"/>
        <w:numPr>
          <w:ilvl w:val="0"/>
          <w:numId w:val="2"/>
        </w:numPr>
        <w:spacing w:before="30" w:after="30"/>
      </w:pPr>
      <w:r>
        <w:rPr>
          <w:color w:val="333333"/>
        </w:rPr>
        <w:t>Lebrón, M.J. &amp; Swab, R. Students as game designers: Developing cooperative strategy board games for training high-performing teams. 2020 Eastern Academy of Management Annual Meeting, Virtual Conference.</w:t>
      </w:r>
    </w:p>
    <w:p w14:paraId="69E2B773" w14:textId="77777777" w:rsidR="00A7549E" w:rsidRDefault="00000000">
      <w:pPr>
        <w:pStyle w:val="ListParagraph"/>
        <w:numPr>
          <w:ilvl w:val="0"/>
          <w:numId w:val="2"/>
        </w:numPr>
        <w:spacing w:before="30" w:after="30"/>
      </w:pPr>
      <w:r>
        <w:rPr>
          <w:color w:val="333333"/>
        </w:rPr>
        <w:t>Tabak, F., Shkoler, O., Lebrón, M.J., &amp; Rabenu, E. A moderated mediation analysis of the dynamics between team-member exchange and employee turnover intentions: Impact of work engagement and leader-member exchange. 2020 Eastern Academy of Management Annual Meeting.</w:t>
      </w:r>
    </w:p>
    <w:p w14:paraId="39A4A539" w14:textId="77777777" w:rsidR="00A7549E" w:rsidRDefault="00000000">
      <w:pPr>
        <w:pStyle w:val="ListParagraph"/>
        <w:numPr>
          <w:ilvl w:val="0"/>
          <w:numId w:val="2"/>
        </w:numPr>
        <w:spacing w:before="30" w:after="30"/>
      </w:pPr>
      <w:r>
        <w:rPr>
          <w:color w:val="333333"/>
        </w:rPr>
        <w:t>Lebrón, M.J. The Innovative Leadership Infographic of influence (ILI). 2019 Eastern Academy of Management Annual Meeting, Wilmington, DE.</w:t>
      </w:r>
    </w:p>
    <w:p w14:paraId="7C634B81" w14:textId="77777777" w:rsidR="00A7549E" w:rsidRDefault="00000000">
      <w:pPr>
        <w:pStyle w:val="ListParagraph"/>
        <w:numPr>
          <w:ilvl w:val="0"/>
          <w:numId w:val="2"/>
        </w:numPr>
        <w:spacing w:before="30" w:after="30"/>
      </w:pPr>
      <w:r>
        <w:rPr>
          <w:color w:val="333333"/>
        </w:rPr>
        <w:t>Lebrón, M.J. The power pitch: The real you in 60 seconds. 2019 Management Organizational Behavior Teaching Society Annual Meeting, Mahwah, NJ.</w:t>
      </w:r>
    </w:p>
    <w:p w14:paraId="08547EDD" w14:textId="77777777" w:rsidR="00A7549E" w:rsidRDefault="00000000">
      <w:pPr>
        <w:pStyle w:val="ListParagraph"/>
        <w:numPr>
          <w:ilvl w:val="0"/>
          <w:numId w:val="2"/>
        </w:numPr>
        <w:spacing w:before="30" w:after="30"/>
      </w:pPr>
      <w:r>
        <w:rPr>
          <w:color w:val="333333"/>
        </w:rPr>
        <w:t>Lebrón, M.J., Tabak, F., Shkoler, O., &amp; Rabenu, E. Explaining the relationships between leader-member exchange and counterproductive work behavior: The role of work engagement and emotional exhaustion. 2018 Eastern Academy of Management Annual Meeting, Providence, RI.</w:t>
      </w:r>
    </w:p>
    <w:p w14:paraId="2C93A673" w14:textId="77777777" w:rsidR="00A7549E" w:rsidRDefault="00000000">
      <w:pPr>
        <w:pStyle w:val="ListParagraph"/>
        <w:numPr>
          <w:ilvl w:val="0"/>
          <w:numId w:val="2"/>
        </w:numPr>
        <w:spacing w:before="30" w:after="30"/>
      </w:pPr>
      <w:r>
        <w:rPr>
          <w:color w:val="333333"/>
        </w:rPr>
        <w:t>Shkoler, O., Tziner, A., &amp; Lebrón, M.J. Antecedents and Outcomes of Leader-Member Exchange (LMX) Competing Models. 2018 Eastern Academy of Management Annual Meeting, Providence, RI.</w:t>
      </w:r>
    </w:p>
    <w:p w14:paraId="37654C2A" w14:textId="77777777" w:rsidR="00A7549E" w:rsidRDefault="00000000">
      <w:pPr>
        <w:pStyle w:val="ListParagraph"/>
        <w:numPr>
          <w:ilvl w:val="0"/>
          <w:numId w:val="2"/>
        </w:numPr>
        <w:spacing w:before="30" w:after="30"/>
      </w:pPr>
      <w:r>
        <w:rPr>
          <w:color w:val="333333"/>
        </w:rPr>
        <w:t>Lebrón, M.J., Brannon, D., Ross, D., Ellison, L., &amp; Sanford, D. Applying Strategic Management Theory to Practice: Designing a "Live" Case Competition for a Capstone Course. 2017 Eastern Academy of Management Annual Meeting, Baltimore, MD.</w:t>
      </w:r>
    </w:p>
    <w:p w14:paraId="4427BE8D" w14:textId="77777777" w:rsidR="00A7549E" w:rsidRDefault="00000000">
      <w:pPr>
        <w:pStyle w:val="ListParagraph"/>
        <w:numPr>
          <w:ilvl w:val="0"/>
          <w:numId w:val="2"/>
        </w:numPr>
        <w:spacing w:before="30" w:after="30"/>
      </w:pPr>
      <w:r>
        <w:rPr>
          <w:color w:val="333333"/>
        </w:rPr>
        <w:t>Lebrón, M.J. Struggle for power and pay: Board of directors' power &amp; pay for performance sensitivity in high vs. low-performing firms. 2016 Academy of Management Annual Meeting, Anaheim, CA.</w:t>
      </w:r>
    </w:p>
    <w:p w14:paraId="43C5F227" w14:textId="77777777" w:rsidR="00A7549E" w:rsidRDefault="00000000">
      <w:pPr>
        <w:pStyle w:val="ListParagraph"/>
        <w:numPr>
          <w:ilvl w:val="0"/>
          <w:numId w:val="2"/>
        </w:numPr>
        <w:spacing w:before="30" w:after="30"/>
      </w:pPr>
      <w:r>
        <w:rPr>
          <w:color w:val="333333"/>
        </w:rPr>
        <w:t>Lebrón, M.J. Power to change: A power-based model of collaboration to transform organizational &amp; student success. 2016 Eastern Academy of Management Annual Meeting, New Haven, CT.</w:t>
      </w:r>
    </w:p>
    <w:p w14:paraId="1BE78E39" w14:textId="77777777" w:rsidR="00A7549E" w:rsidRDefault="00000000">
      <w:pPr>
        <w:pStyle w:val="ListParagraph"/>
        <w:numPr>
          <w:ilvl w:val="0"/>
          <w:numId w:val="2"/>
        </w:numPr>
        <w:spacing w:before="30" w:after="30"/>
      </w:pPr>
      <w:r>
        <w:rPr>
          <w:color w:val="333333"/>
        </w:rPr>
        <w:t>Lebrón, M.J. The U.S. 2016 presidential race: Leadership power in action – Fact, Fiction, or Does it Matter Anyway? 2016 Organizational Behavior Teaching Society.</w:t>
      </w:r>
    </w:p>
    <w:p w14:paraId="1D47E232" w14:textId="77777777" w:rsidR="00A7549E" w:rsidRDefault="00000000">
      <w:pPr>
        <w:pStyle w:val="ListParagraph"/>
        <w:numPr>
          <w:ilvl w:val="0"/>
          <w:numId w:val="2"/>
        </w:numPr>
        <w:spacing w:before="30" w:after="30"/>
      </w:pPr>
      <w:r>
        <w:rPr>
          <w:color w:val="333333"/>
        </w:rPr>
        <w:t>Ross, D., Rosenbloom, A., &amp; Lebrón, M.J. Implementing an undergraduate case competition in strategic management: Steps and early lessons. 2016 WACRA 33rd Annual Conference, Lima, Peru.</w:t>
      </w:r>
    </w:p>
    <w:p w14:paraId="69BD688F" w14:textId="77777777" w:rsidR="00A7549E" w:rsidRDefault="00000000">
      <w:pPr>
        <w:pStyle w:val="ListParagraph"/>
        <w:numPr>
          <w:ilvl w:val="0"/>
          <w:numId w:val="2"/>
        </w:numPr>
        <w:spacing w:before="30" w:after="30"/>
      </w:pPr>
      <w:r>
        <w:rPr>
          <w:color w:val="333333"/>
        </w:rPr>
        <w:t>Lebrón, M.J. Sabotage: Predictions based on top management team and middle management power conditions. 2015 Management Faculty of Color Association Annual Conference, Bridgewater, MA.</w:t>
      </w:r>
    </w:p>
    <w:p w14:paraId="22613255" w14:textId="77777777" w:rsidR="00A7549E" w:rsidRDefault="00000000">
      <w:pPr>
        <w:pStyle w:val="ListParagraph"/>
        <w:numPr>
          <w:ilvl w:val="0"/>
          <w:numId w:val="2"/>
        </w:numPr>
        <w:spacing w:before="30" w:after="30"/>
      </w:pPr>
      <w:r>
        <w:rPr>
          <w:color w:val="333333"/>
        </w:rPr>
        <w:t>Lebrón, M.J. How do CEO's matter? Implications of managerial discretion for the agency conflict and executive pay. 2014 Southern Management Association Conference, Atlanta, GA.</w:t>
      </w:r>
    </w:p>
    <w:p w14:paraId="05D4AE70"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lastRenderedPageBreak/>
        <w:t>INVITED KEYNOTE ADDRESSES, PRESENTATIONS &amp; PANELS (SELECTED)</w:t>
      </w:r>
    </w:p>
    <w:p w14:paraId="4B34C412" w14:textId="77777777" w:rsidR="00A7549E" w:rsidRDefault="00000000">
      <w:pPr>
        <w:pStyle w:val="ListParagraph"/>
        <w:numPr>
          <w:ilvl w:val="0"/>
          <w:numId w:val="2"/>
        </w:numPr>
        <w:spacing w:before="30" w:after="30"/>
      </w:pPr>
      <w:r>
        <w:rPr>
          <w:color w:val="333333"/>
        </w:rPr>
        <w:t>"Persuasion: Igniting Power in your Voice to Impact Change ONE Strategic Step at a Time": Phi Sigma Pi Leadership Workshop. Invited Keynote/Facilitator (April 28, 2022).</w:t>
      </w:r>
    </w:p>
    <w:p w14:paraId="4252C805" w14:textId="77777777" w:rsidR="00A7549E" w:rsidRDefault="00000000">
      <w:pPr>
        <w:pStyle w:val="ListParagraph"/>
        <w:numPr>
          <w:ilvl w:val="0"/>
          <w:numId w:val="2"/>
        </w:numPr>
        <w:spacing w:before="30" w:after="30"/>
      </w:pPr>
      <w:r>
        <w:rPr>
          <w:color w:val="333333"/>
        </w:rPr>
        <w:t>"Gaming the System": Teaching Excellence, College of Business and Economics, Towson University (2022).</w:t>
      </w:r>
    </w:p>
    <w:p w14:paraId="7CD04DB7" w14:textId="77777777" w:rsidR="00A7549E" w:rsidRDefault="00000000">
      <w:pPr>
        <w:pStyle w:val="ListParagraph"/>
        <w:numPr>
          <w:ilvl w:val="0"/>
          <w:numId w:val="2"/>
        </w:numPr>
        <w:spacing w:before="30" w:after="30"/>
      </w:pPr>
      <w:r>
        <w:rPr>
          <w:color w:val="333333"/>
        </w:rPr>
        <w:t>"Passion with Purpose: Motivating High Performance": Teaching Excellence, College of Business and Economics, Towson University (2018).</w:t>
      </w:r>
    </w:p>
    <w:p w14:paraId="5E4266E1" w14:textId="77777777" w:rsidR="00A7549E" w:rsidRDefault="00000000">
      <w:pPr>
        <w:pStyle w:val="ListParagraph"/>
        <w:numPr>
          <w:ilvl w:val="0"/>
          <w:numId w:val="2"/>
        </w:numPr>
        <w:spacing w:before="30" w:after="30"/>
      </w:pPr>
      <w:r>
        <w:rPr>
          <w:color w:val="333333"/>
        </w:rPr>
        <w:t>"Speaking Up": Courageous Conversations University-Wide Conference, Towson University (2018).</w:t>
      </w:r>
    </w:p>
    <w:p w14:paraId="3471BA41" w14:textId="77777777" w:rsidR="00A7549E" w:rsidRDefault="00000000">
      <w:pPr>
        <w:pStyle w:val="ListParagraph"/>
        <w:numPr>
          <w:ilvl w:val="0"/>
          <w:numId w:val="2"/>
        </w:numPr>
        <w:spacing w:before="30" w:after="30"/>
      </w:pPr>
      <w:r>
        <w:rPr>
          <w:color w:val="333333"/>
        </w:rPr>
        <w:t>"Answer the Leadership Call: Your Time is Now": Keynote Presenter, LatinX Graduation Ceremony, Towson University (2018 &amp; 2017).</w:t>
      </w:r>
    </w:p>
    <w:p w14:paraId="0A031467" w14:textId="77777777" w:rsidR="00A7549E" w:rsidRDefault="00000000">
      <w:pPr>
        <w:pStyle w:val="ListParagraph"/>
        <w:numPr>
          <w:ilvl w:val="0"/>
          <w:numId w:val="2"/>
        </w:numPr>
        <w:spacing w:before="30" w:after="30"/>
      </w:pPr>
      <w:r>
        <w:rPr>
          <w:color w:val="333333"/>
        </w:rPr>
        <w:t>"WCET Google Hangout: Diversity and the Higher Education Pipeline": Invited Panelist with Jaime Casap, Chief Education Evangelist, Google Inc., hosted by the Western Interstate Commission for Higher Education (WCET): addressed national audience of higher education leaders on workforce diversity, the talent pipeline, and technology sector access for underrepresented students.</w:t>
      </w:r>
    </w:p>
    <w:p w14:paraId="33325D27" w14:textId="77777777" w:rsidR="00A7549E" w:rsidRDefault="00000000">
      <w:pPr>
        <w:pStyle w:val="ListParagraph"/>
        <w:numPr>
          <w:ilvl w:val="0"/>
          <w:numId w:val="2"/>
        </w:numPr>
        <w:spacing w:before="30" w:after="30"/>
      </w:pPr>
      <w:r>
        <w:rPr>
          <w:color w:val="333333"/>
        </w:rPr>
        <w:t>Invited Presenter, KPMG, Tek Systems, and Aerotek Corporate Partnership Meeting: presented on diversity, leadership development, and workforce talent pipeline strategy to senior corporate partners.</w:t>
      </w:r>
    </w:p>
    <w:p w14:paraId="2E2C81AD" w14:textId="77777777" w:rsidR="00A7549E" w:rsidRDefault="00000000">
      <w:pPr>
        <w:pStyle w:val="ListParagraph"/>
        <w:numPr>
          <w:ilvl w:val="0"/>
          <w:numId w:val="2"/>
        </w:numPr>
        <w:spacing w:before="30" w:after="30"/>
      </w:pPr>
      <w:r>
        <w:rPr>
          <w:color w:val="333333"/>
        </w:rPr>
        <w:t>Certified Speaker, Maryland Business Roundtable for Education &amp; MD Future Business Leaders of America (FBLA) State Leadership Conference: addressed 150 students and business leaders on workforce readiness and leadership development (April 14, 2016).</w:t>
      </w:r>
    </w:p>
    <w:p w14:paraId="7C77A1E3" w14:textId="77777777" w:rsidR="00A7549E" w:rsidRDefault="00000000">
      <w:pPr>
        <w:pStyle w:val="ListParagraph"/>
        <w:numPr>
          <w:ilvl w:val="0"/>
          <w:numId w:val="2"/>
        </w:numPr>
        <w:spacing w:before="30" w:after="30"/>
      </w:pPr>
      <w:r>
        <w:rPr>
          <w:color w:val="333333"/>
        </w:rPr>
        <w:t>"The power of you: social change in action": First Annual Leadership Development Conference, SUNY Cortland, Cortland, NY (2009).</w:t>
      </w:r>
    </w:p>
    <w:p w14:paraId="148A6BB7" w14:textId="77777777" w:rsidR="00A7549E" w:rsidRDefault="00000000">
      <w:pPr>
        <w:pStyle w:val="ListParagraph"/>
        <w:numPr>
          <w:ilvl w:val="0"/>
          <w:numId w:val="2"/>
        </w:numPr>
        <w:spacing w:before="30" w:after="30"/>
      </w:pPr>
      <w:r>
        <w:rPr>
          <w:color w:val="333333"/>
        </w:rPr>
        <w:t>"Carrying the torch of leadership": Keynote Presenter, Syracuse University Student of Color Leadership Retreat, Hamilton, NY (2009).</w:t>
      </w:r>
    </w:p>
    <w:p w14:paraId="1D5314B0" w14:textId="77777777" w:rsidR="00A7549E" w:rsidRDefault="00000000">
      <w:pPr>
        <w:pStyle w:val="ListParagraph"/>
        <w:numPr>
          <w:ilvl w:val="0"/>
          <w:numId w:val="2"/>
        </w:numPr>
        <w:spacing w:before="30" w:after="30"/>
      </w:pPr>
      <w:r>
        <w:rPr>
          <w:color w:val="333333"/>
        </w:rPr>
        <w:t>"Torchbearers": Keynote Presentation, National Association of College and University Residence Halls National Convention, Syracuse, NY (2005).</w:t>
      </w:r>
    </w:p>
    <w:p w14:paraId="174D692D" w14:textId="77777777" w:rsidR="00A7549E" w:rsidRDefault="00000000">
      <w:pPr>
        <w:pStyle w:val="ListParagraph"/>
        <w:numPr>
          <w:ilvl w:val="0"/>
          <w:numId w:val="2"/>
        </w:numPr>
        <w:spacing w:before="30" w:after="30"/>
      </w:pPr>
      <w:r>
        <w:rPr>
          <w:color w:val="333333"/>
        </w:rPr>
        <w:t>"Dream Catchers": Keynote Address, Women of Influence Awards Ceremony, Syracuse University, Syracuse, NY (2001).</w:t>
      </w:r>
    </w:p>
    <w:p w14:paraId="0FC89088" w14:textId="77777777" w:rsidR="00A7549E" w:rsidRDefault="00000000">
      <w:pPr>
        <w:keepNext/>
        <w:pBdr>
          <w:bottom w:val="single" w:sz="6" w:space="0" w:color="2E74B5"/>
        </w:pBdr>
        <w:shd w:val="clear" w:color="auto" w:fill="1F4E79"/>
        <w:spacing w:before="240" w:after="80"/>
        <w:ind w:left="120" w:right="120"/>
      </w:pPr>
      <w:r>
        <w:rPr>
          <w:b/>
          <w:bCs/>
          <w:color w:val="FFFFFF"/>
          <w:sz w:val="22"/>
          <w:szCs w:val="22"/>
        </w:rPr>
        <w:t>AWARDS &amp; HONORS (SELECTED)</w:t>
      </w:r>
    </w:p>
    <w:p w14:paraId="1C5D7931" w14:textId="1D706C37" w:rsidR="00A7549E" w:rsidRDefault="00000000">
      <w:pPr>
        <w:pStyle w:val="ListParagraph"/>
        <w:numPr>
          <w:ilvl w:val="0"/>
          <w:numId w:val="2"/>
        </w:numPr>
        <w:spacing w:before="30" w:after="30"/>
      </w:pPr>
      <w:r>
        <w:rPr>
          <w:color w:val="333333"/>
        </w:rPr>
        <w:t>Best Teaching &amp; Learning Paper</w:t>
      </w:r>
      <w:r w:rsidR="00655D45">
        <w:rPr>
          <w:color w:val="333333"/>
        </w:rPr>
        <w:t xml:space="preserve"> in 2024,</w:t>
      </w:r>
      <w:r>
        <w:rPr>
          <w:color w:val="333333"/>
        </w:rPr>
        <w:t xml:space="preserve"> Emerald Publishing / </w:t>
      </w:r>
      <w:r w:rsidRPr="004725D1">
        <w:rPr>
          <w:i/>
          <w:iCs/>
          <w:color w:val="333333"/>
        </w:rPr>
        <w:t>Organization Management Journal</w:t>
      </w:r>
      <w:r>
        <w:rPr>
          <w:color w:val="333333"/>
        </w:rPr>
        <w:t xml:space="preserve"> (</w:t>
      </w:r>
      <w:r w:rsidR="00655D45">
        <w:rPr>
          <w:color w:val="333333"/>
        </w:rPr>
        <w:t>Awarded in 2025</w:t>
      </w:r>
      <w:r>
        <w:rPr>
          <w:color w:val="333333"/>
        </w:rPr>
        <w:t xml:space="preserve">): most downloaded paper published in </w:t>
      </w:r>
      <w:r w:rsidRPr="004725D1">
        <w:rPr>
          <w:i/>
          <w:iCs/>
          <w:color w:val="333333"/>
        </w:rPr>
        <w:t>Organization Management Journal</w:t>
      </w:r>
      <w:r>
        <w:rPr>
          <w:color w:val="333333"/>
        </w:rPr>
        <w:t xml:space="preserve"> in 2024.</w:t>
      </w:r>
    </w:p>
    <w:p w14:paraId="48FF00BA" w14:textId="13EDFB09" w:rsidR="00A7549E" w:rsidRDefault="00000000">
      <w:pPr>
        <w:pStyle w:val="ListParagraph"/>
        <w:numPr>
          <w:ilvl w:val="0"/>
          <w:numId w:val="2"/>
        </w:numPr>
        <w:spacing w:before="30" w:after="30"/>
      </w:pPr>
      <w:r>
        <w:rPr>
          <w:color w:val="333333"/>
        </w:rPr>
        <w:t xml:space="preserve">University of Maryland Board of Regents Faculty Excellence </w:t>
      </w:r>
      <w:r w:rsidR="00B946C7">
        <w:rPr>
          <w:color w:val="333333"/>
        </w:rPr>
        <w:t xml:space="preserve">in Teaching </w:t>
      </w:r>
      <w:r>
        <w:rPr>
          <w:color w:val="333333"/>
        </w:rPr>
        <w:t>Award (2023): 1 of 6 faculty awarded</w:t>
      </w:r>
      <w:r w:rsidR="00B946C7">
        <w:rPr>
          <w:color w:val="333333"/>
        </w:rPr>
        <w:t xml:space="preserve"> for teaching excellence</w:t>
      </w:r>
      <w:r>
        <w:rPr>
          <w:color w:val="333333"/>
        </w:rPr>
        <w:t xml:space="preserve"> state-wide across the University of Maryland system.</w:t>
      </w:r>
    </w:p>
    <w:p w14:paraId="79CBB4B0" w14:textId="77777777" w:rsidR="00A7549E" w:rsidRDefault="00000000">
      <w:pPr>
        <w:pStyle w:val="ListParagraph"/>
        <w:numPr>
          <w:ilvl w:val="0"/>
          <w:numId w:val="2"/>
        </w:numPr>
        <w:spacing w:before="30" w:after="30"/>
      </w:pPr>
      <w:r>
        <w:rPr>
          <w:color w:val="333333"/>
        </w:rPr>
        <w:t>Presidential Award in Teaching, Towson University (2023).</w:t>
      </w:r>
    </w:p>
    <w:p w14:paraId="16DFAAF7" w14:textId="77777777" w:rsidR="00A7549E" w:rsidRDefault="00000000">
      <w:pPr>
        <w:pStyle w:val="ListParagraph"/>
        <w:numPr>
          <w:ilvl w:val="0"/>
          <w:numId w:val="2"/>
        </w:numPr>
        <w:spacing w:before="30" w:after="30"/>
      </w:pPr>
      <w:r>
        <w:rPr>
          <w:color w:val="333333"/>
        </w:rPr>
        <w:t>Featured in Diversity Professional Magazine, "The Power of Perseverance: Mariana Lebron" (Winter 2023).</w:t>
      </w:r>
    </w:p>
    <w:p w14:paraId="1DAE9648" w14:textId="77777777" w:rsidR="00A7549E" w:rsidRDefault="00000000">
      <w:pPr>
        <w:pStyle w:val="ListParagraph"/>
        <w:numPr>
          <w:ilvl w:val="0"/>
          <w:numId w:val="2"/>
        </w:numPr>
        <w:spacing w:before="30" w:after="30"/>
      </w:pPr>
      <w:r>
        <w:rPr>
          <w:color w:val="333333"/>
        </w:rPr>
        <w:t>Teaching Excellence Award, College of Business and Economics, Towson University (2022).</w:t>
      </w:r>
    </w:p>
    <w:p w14:paraId="4DC805BF" w14:textId="77777777" w:rsidR="00A7549E" w:rsidRDefault="00000000">
      <w:pPr>
        <w:pStyle w:val="ListParagraph"/>
        <w:numPr>
          <w:ilvl w:val="0"/>
          <w:numId w:val="2"/>
        </w:numPr>
        <w:spacing w:before="30" w:after="30"/>
      </w:pPr>
      <w:r>
        <w:rPr>
          <w:color w:val="333333"/>
        </w:rPr>
        <w:t xml:space="preserve">Best Teaching &amp; Learning Paper Award, </w:t>
      </w:r>
      <w:r w:rsidRPr="004725D1">
        <w:rPr>
          <w:i/>
          <w:iCs/>
          <w:color w:val="333333"/>
        </w:rPr>
        <w:t xml:space="preserve">Organization Management Journal </w:t>
      </w:r>
      <w:r>
        <w:rPr>
          <w:color w:val="333333"/>
        </w:rPr>
        <w:t>(2018): Lebrón, M.J. &amp; Tabak, F.: Power-based faculty and student affairs student-centered collaboration model.</w:t>
      </w:r>
    </w:p>
    <w:p w14:paraId="0D915611" w14:textId="77777777" w:rsidR="00A7549E" w:rsidRDefault="00000000">
      <w:pPr>
        <w:pStyle w:val="ListParagraph"/>
        <w:numPr>
          <w:ilvl w:val="0"/>
          <w:numId w:val="2"/>
        </w:numPr>
        <w:spacing w:before="30" w:after="30"/>
      </w:pPr>
      <w:r>
        <w:rPr>
          <w:color w:val="333333"/>
        </w:rPr>
        <w:t>Faculty Excellence Service Award, College of Business and Economics, Towson University (2018).</w:t>
      </w:r>
    </w:p>
    <w:p w14:paraId="1B9F9050" w14:textId="77777777" w:rsidR="00A7549E" w:rsidRDefault="00000000">
      <w:pPr>
        <w:pStyle w:val="ListParagraph"/>
        <w:numPr>
          <w:ilvl w:val="0"/>
          <w:numId w:val="2"/>
        </w:numPr>
        <w:spacing w:before="30" w:after="30"/>
      </w:pPr>
      <w:r>
        <w:rPr>
          <w:color w:val="333333"/>
        </w:rPr>
        <w:t>Faculty Excellence Teaching Award, College of Business and Economics, Towson University (2017).</w:t>
      </w:r>
    </w:p>
    <w:p w14:paraId="53700123" w14:textId="77777777" w:rsidR="00A7549E" w:rsidRDefault="00000000">
      <w:pPr>
        <w:pStyle w:val="ListParagraph"/>
        <w:numPr>
          <w:ilvl w:val="0"/>
          <w:numId w:val="2"/>
        </w:numPr>
        <w:spacing w:before="30" w:after="30"/>
      </w:pPr>
      <w:r>
        <w:rPr>
          <w:color w:val="333333"/>
        </w:rPr>
        <w:t>Innovation in Teaching Award, Towson University (2017).</w:t>
      </w:r>
    </w:p>
    <w:p w14:paraId="0AE87EC6" w14:textId="7CF43DCA" w:rsidR="00A7549E" w:rsidRDefault="00000000">
      <w:pPr>
        <w:pStyle w:val="ListParagraph"/>
        <w:numPr>
          <w:ilvl w:val="0"/>
          <w:numId w:val="2"/>
        </w:numPr>
        <w:spacing w:before="30" w:after="30"/>
      </w:pPr>
      <w:r>
        <w:rPr>
          <w:color w:val="333333"/>
        </w:rPr>
        <w:t xml:space="preserve">Outstanding Reviewer Awards: Academy of Management, Business </w:t>
      </w:r>
      <w:r w:rsidR="00DF3FB4">
        <w:rPr>
          <w:color w:val="333333"/>
        </w:rPr>
        <w:t>Policy,</w:t>
      </w:r>
      <w:r>
        <w:rPr>
          <w:color w:val="333333"/>
        </w:rPr>
        <w:t xml:space="preserve"> and Strategy Division (2014, 2015); Academy of Management, Gender &amp; Diversity in Organizations Division (2016); Eastern Academy of Management (2016, 2019, 2022, 2024).</w:t>
      </w:r>
    </w:p>
    <w:p w14:paraId="14542A5B" w14:textId="40F356FC" w:rsidR="00A7549E" w:rsidRDefault="00000000">
      <w:pPr>
        <w:pStyle w:val="ListParagraph"/>
        <w:numPr>
          <w:ilvl w:val="0"/>
          <w:numId w:val="2"/>
        </w:numPr>
        <w:spacing w:before="30" w:after="30"/>
      </w:pPr>
      <w:r>
        <w:rPr>
          <w:color w:val="333333"/>
        </w:rPr>
        <w:t>Bloomberg Top 20 Ideas for a Better MBA (2011): Ideas to Innovation Challenge, 3rd place</w:t>
      </w:r>
      <w:r w:rsidR="00B946C7">
        <w:rPr>
          <w:color w:val="333333"/>
        </w:rPr>
        <w:t xml:space="preserve"> ($10,000)</w:t>
      </w:r>
      <w:r>
        <w:rPr>
          <w:color w:val="333333"/>
        </w:rPr>
        <w:t xml:space="preserve"> of 650 entries worldwide; Graduate Management Admission Council / Management Education for Tomorrow Fund.</w:t>
      </w:r>
    </w:p>
    <w:p w14:paraId="7BE98FEA" w14:textId="77777777" w:rsidR="00A7549E" w:rsidRDefault="00000000">
      <w:pPr>
        <w:pStyle w:val="ListParagraph"/>
        <w:numPr>
          <w:ilvl w:val="0"/>
          <w:numId w:val="2"/>
        </w:numPr>
        <w:spacing w:before="30" w:after="30"/>
      </w:pPr>
      <w:r>
        <w:rPr>
          <w:color w:val="333333"/>
        </w:rPr>
        <w:t>Fast Company feature, "The Company Working to Fix Higher Education's Diversity Problem" (April 2015).</w:t>
      </w:r>
    </w:p>
    <w:p w14:paraId="4A430050" w14:textId="77777777" w:rsidR="00A7549E" w:rsidRDefault="00000000">
      <w:pPr>
        <w:pStyle w:val="ListParagraph"/>
        <w:numPr>
          <w:ilvl w:val="0"/>
          <w:numId w:val="2"/>
        </w:numPr>
        <w:spacing w:before="30" w:after="30"/>
      </w:pPr>
      <w:r>
        <w:rPr>
          <w:color w:val="333333"/>
        </w:rPr>
        <w:t>National First-Year Student Advocate Award, National Center for the First Year Experience (2006).</w:t>
      </w:r>
    </w:p>
    <w:p w14:paraId="076FE418" w14:textId="77777777" w:rsidR="00A7549E" w:rsidRDefault="00000000">
      <w:pPr>
        <w:pStyle w:val="ListParagraph"/>
        <w:numPr>
          <w:ilvl w:val="0"/>
          <w:numId w:val="2"/>
        </w:numPr>
        <w:spacing w:before="30" w:after="30"/>
      </w:pPr>
      <w:r>
        <w:rPr>
          <w:color w:val="333333"/>
        </w:rPr>
        <w:t>First Year Experience Programs to Look For, U.S. News and World Report (2004).</w:t>
      </w:r>
    </w:p>
    <w:p w14:paraId="6A8E16D4" w14:textId="77777777" w:rsidR="00A7549E" w:rsidRDefault="00000000">
      <w:pPr>
        <w:pStyle w:val="ListParagraph"/>
        <w:numPr>
          <w:ilvl w:val="0"/>
          <w:numId w:val="2"/>
        </w:numPr>
        <w:spacing w:before="30" w:after="30"/>
      </w:pPr>
      <w:r>
        <w:rPr>
          <w:color w:val="333333"/>
        </w:rPr>
        <w:t>Olympic Torchbearer, 'Inspirational Torch Relay' (2002): 1 of 11,500 selected from 250,000+ nominated to carry the Olympic Torch to Salt Lake City, UT for the 2002 Winter Olympic Games.</w:t>
      </w:r>
    </w:p>
    <w:p w14:paraId="680EA000" w14:textId="77777777" w:rsidR="00A7549E" w:rsidRDefault="00000000">
      <w:pPr>
        <w:pStyle w:val="ListParagraph"/>
        <w:numPr>
          <w:ilvl w:val="0"/>
          <w:numId w:val="2"/>
        </w:numPr>
        <w:spacing w:before="30" w:after="30"/>
      </w:pPr>
      <w:r>
        <w:rPr>
          <w:color w:val="333333"/>
        </w:rPr>
        <w:t>Outstanding Service to Commission III, American College Student Personnel Association Housing and Residence Life Commission (2002): Chair, Professional Staff Recruitment and Retention Study.</w:t>
      </w:r>
    </w:p>
    <w:p w14:paraId="141D09CD" w14:textId="77777777" w:rsidR="00A7549E" w:rsidRDefault="00000000">
      <w:pPr>
        <w:pStyle w:val="ListParagraph"/>
        <w:numPr>
          <w:ilvl w:val="0"/>
          <w:numId w:val="2"/>
        </w:numPr>
        <w:spacing w:before="30" w:after="30"/>
      </w:pPr>
      <w:r>
        <w:rPr>
          <w:color w:val="333333"/>
        </w:rPr>
        <w:t>Rising Star Award, National Association of Student Personnel Administrators (NASPA).</w:t>
      </w:r>
    </w:p>
    <w:p w14:paraId="390DC33B" w14:textId="77777777" w:rsidR="00A7549E" w:rsidRDefault="00000000">
      <w:pPr>
        <w:pStyle w:val="ListParagraph"/>
        <w:numPr>
          <w:ilvl w:val="0"/>
          <w:numId w:val="2"/>
        </w:numPr>
        <w:spacing w:before="30" w:after="30"/>
      </w:pPr>
      <w:r>
        <w:rPr>
          <w:color w:val="333333"/>
        </w:rPr>
        <w:t>Vice President's Students First Award, Syracuse University (2001).</w:t>
      </w:r>
    </w:p>
    <w:p w14:paraId="60078C64" w14:textId="77777777" w:rsidR="00A7549E" w:rsidRDefault="00000000">
      <w:pPr>
        <w:pStyle w:val="ListParagraph"/>
        <w:numPr>
          <w:ilvl w:val="0"/>
          <w:numId w:val="2"/>
        </w:numPr>
        <w:spacing w:before="30" w:after="30"/>
      </w:pPr>
      <w:r>
        <w:rPr>
          <w:color w:val="333333"/>
        </w:rPr>
        <w:lastRenderedPageBreak/>
        <w:t>Excellence in Advising Award, Syracuse University (2001).</w:t>
      </w:r>
    </w:p>
    <w:p w14:paraId="1CA1CFFE" w14:textId="77777777" w:rsidR="00A7549E" w:rsidRDefault="00000000">
      <w:pPr>
        <w:pStyle w:val="ListParagraph"/>
        <w:numPr>
          <w:ilvl w:val="0"/>
          <w:numId w:val="2"/>
        </w:numPr>
        <w:spacing w:before="30" w:after="30"/>
      </w:pPr>
      <w:r>
        <w:rPr>
          <w:color w:val="333333"/>
        </w:rPr>
        <w:t>Office of Residence Life Award for Excellence in Professional Development, Syracuse University (2002).</w:t>
      </w:r>
    </w:p>
    <w:p w14:paraId="06B4F9D3" w14:textId="77777777" w:rsidR="00A7549E" w:rsidRDefault="00000000">
      <w:pPr>
        <w:pStyle w:val="ListParagraph"/>
        <w:numPr>
          <w:ilvl w:val="0"/>
          <w:numId w:val="2"/>
        </w:numPr>
        <w:spacing w:before="30" w:after="30"/>
      </w:pPr>
      <w:r>
        <w:rPr>
          <w:color w:val="333333"/>
        </w:rPr>
        <w:t>Advisor of the Year, Southwest Association of College and University Residence Halls (SWACURH).</w:t>
      </w:r>
    </w:p>
    <w:p w14:paraId="67E0D01E" w14:textId="77777777" w:rsidR="00A7549E" w:rsidRDefault="00000000">
      <w:pPr>
        <w:pStyle w:val="ListParagraph"/>
        <w:numPr>
          <w:ilvl w:val="0"/>
          <w:numId w:val="2"/>
        </w:numPr>
        <w:spacing w:before="30" w:after="30"/>
      </w:pPr>
      <w:r>
        <w:rPr>
          <w:color w:val="333333"/>
        </w:rPr>
        <w:t>Advisor of the Month, Northeast Affiliate of College and University Residence Halls (NACURH).</w:t>
      </w:r>
    </w:p>
    <w:p w14:paraId="369CFF24" w14:textId="77777777" w:rsidR="00A7549E" w:rsidRDefault="00000000">
      <w:pPr>
        <w:pStyle w:val="ListParagraph"/>
        <w:numPr>
          <w:ilvl w:val="0"/>
          <w:numId w:val="2"/>
        </w:numPr>
        <w:spacing w:before="30" w:after="30"/>
      </w:pPr>
      <w:r>
        <w:rPr>
          <w:color w:val="333333"/>
        </w:rPr>
        <w:t>Outstanding Website &amp; Publication, National Orientation Directors Association (NODA).</w:t>
      </w:r>
    </w:p>
    <w:p w14:paraId="3FF4E5AA" w14:textId="77777777" w:rsidR="00A7549E" w:rsidRDefault="00000000">
      <w:pPr>
        <w:pStyle w:val="ListParagraph"/>
        <w:numPr>
          <w:ilvl w:val="0"/>
          <w:numId w:val="2"/>
        </w:numPr>
        <w:spacing w:before="30" w:after="30"/>
      </w:pPr>
      <w:r>
        <w:rPr>
          <w:color w:val="333333"/>
        </w:rPr>
        <w:t>Staff Member of the Year / Advisor of the Year, Kansas State University at Salina (1998 &amp; 2000).</w:t>
      </w:r>
    </w:p>
    <w:p w14:paraId="311B7F94" w14:textId="77777777" w:rsidR="00A7549E" w:rsidRDefault="00000000">
      <w:pPr>
        <w:pStyle w:val="ListParagraph"/>
        <w:numPr>
          <w:ilvl w:val="0"/>
          <w:numId w:val="2"/>
        </w:numPr>
        <w:spacing w:before="30" w:after="30"/>
      </w:pPr>
      <w:r>
        <w:rPr>
          <w:color w:val="333333"/>
        </w:rPr>
        <w:t>Distinguished Alumni Service Award, Oklahoma State University (1997).</w:t>
      </w:r>
    </w:p>
    <w:sectPr w:rsidR="00A7549E" w:rsidSect="00DB7697">
      <w:headerReference w:type="default" r:id="rId9"/>
      <w:footerReference w:type="default" r:id="rId10"/>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F7F1" w14:textId="77777777" w:rsidR="00BE6768" w:rsidRDefault="00BE6768">
      <w:r>
        <w:separator/>
      </w:r>
    </w:p>
  </w:endnote>
  <w:endnote w:type="continuationSeparator" w:id="0">
    <w:p w14:paraId="6BF35E22" w14:textId="77777777" w:rsidR="00BE6768" w:rsidRDefault="00BE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61F0" w14:textId="77777777" w:rsidR="00A7549E" w:rsidRDefault="00000000">
    <w:pPr>
      <w:jc w:val="center"/>
    </w:pPr>
    <w:r>
      <w:rPr>
        <w:color w:val="595959"/>
        <w:sz w:val="16"/>
        <w:szCs w:val="16"/>
      </w:rPr>
      <w:t xml:space="preserve">Lebrón, M.J.  |  </w:t>
    </w:r>
    <w:r>
      <w:rPr>
        <w:color w:val="595959"/>
        <w:sz w:val="16"/>
        <w:szCs w:val="16"/>
      </w:rPr>
      <w:fldChar w:fldCharType="begin"/>
    </w:r>
    <w:r>
      <w:rPr>
        <w:color w:val="595959"/>
        <w:sz w:val="16"/>
        <w:szCs w:val="16"/>
      </w:rPr>
      <w:instrText>PAGE</w:instrText>
    </w:r>
    <w:r>
      <w:rPr>
        <w:color w:val="595959"/>
        <w:sz w:val="16"/>
        <w:szCs w:val="16"/>
      </w:rPr>
      <w:fldChar w:fldCharType="separate"/>
    </w:r>
    <w:r w:rsidR="00BE2E36">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BE2E36">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016B" w14:textId="77777777" w:rsidR="00BE6768" w:rsidRDefault="00BE6768">
      <w:r>
        <w:separator/>
      </w:r>
    </w:p>
  </w:footnote>
  <w:footnote w:type="continuationSeparator" w:id="0">
    <w:p w14:paraId="2D0171FF" w14:textId="77777777" w:rsidR="00BE6768" w:rsidRDefault="00BE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0711" w14:textId="77777777" w:rsidR="00A7549E" w:rsidRPr="004725D1" w:rsidRDefault="00000000">
    <w:pPr>
      <w:pBdr>
        <w:bottom w:val="single" w:sz="4" w:space="0" w:color="2E74B5"/>
      </w:pBdr>
      <w:spacing w:after="60"/>
      <w:rPr>
        <w:lang w:val="es-MX"/>
      </w:rPr>
    </w:pPr>
    <w:r w:rsidRPr="004725D1">
      <w:rPr>
        <w:b/>
        <w:bCs/>
        <w:color w:val="1F4E79"/>
        <w:sz w:val="18"/>
        <w:szCs w:val="18"/>
        <w:lang w:val="es-MX"/>
      </w:rPr>
      <w:t>MARIANA J. LEBRÓN,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B66"/>
    <w:multiLevelType w:val="hybridMultilevel"/>
    <w:tmpl w:val="E32E03A8"/>
    <w:lvl w:ilvl="0" w:tplc="F4C271F8">
      <w:start w:val="1"/>
      <w:numFmt w:val="bullet"/>
      <w:lvlText w:val="•"/>
      <w:lvlJc w:val="left"/>
      <w:pPr>
        <w:ind w:left="480" w:hanging="360"/>
      </w:pPr>
      <w:rPr>
        <w:rFonts w:hint="default"/>
      </w:rPr>
    </w:lvl>
    <w:lvl w:ilvl="1" w:tplc="FFFFFFFF" w:tentative="1">
      <w:start w:val="1"/>
      <w:numFmt w:val="bullet"/>
      <w:lvlText w:val="o"/>
      <w:lvlJc w:val="left"/>
      <w:pPr>
        <w:ind w:left="1200" w:hanging="360"/>
      </w:pPr>
      <w:rPr>
        <w:rFonts w:ascii="Courier New" w:hAnsi="Courier New" w:hint="default"/>
      </w:rPr>
    </w:lvl>
    <w:lvl w:ilvl="2" w:tplc="FFFFFFFF" w:tentative="1">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2640" w:hanging="360"/>
      </w:pPr>
      <w:rPr>
        <w:rFonts w:ascii="Symbol" w:hAnsi="Symbol" w:hint="default"/>
      </w:rPr>
    </w:lvl>
    <w:lvl w:ilvl="4" w:tplc="FFFFFFFF" w:tentative="1">
      <w:start w:val="1"/>
      <w:numFmt w:val="bullet"/>
      <w:lvlText w:val="o"/>
      <w:lvlJc w:val="left"/>
      <w:pPr>
        <w:ind w:left="3360" w:hanging="360"/>
      </w:pPr>
      <w:rPr>
        <w:rFonts w:ascii="Courier New" w:hAnsi="Courier New" w:hint="default"/>
      </w:rPr>
    </w:lvl>
    <w:lvl w:ilvl="5" w:tplc="FFFFFFFF" w:tentative="1">
      <w:start w:val="1"/>
      <w:numFmt w:val="bullet"/>
      <w:lvlText w:val=""/>
      <w:lvlJc w:val="left"/>
      <w:pPr>
        <w:ind w:left="4080" w:hanging="360"/>
      </w:pPr>
      <w:rPr>
        <w:rFonts w:ascii="Wingdings" w:hAnsi="Wingdings" w:hint="default"/>
      </w:rPr>
    </w:lvl>
    <w:lvl w:ilvl="6" w:tplc="FFFFFFFF" w:tentative="1">
      <w:start w:val="1"/>
      <w:numFmt w:val="bullet"/>
      <w:lvlText w:val=""/>
      <w:lvlJc w:val="left"/>
      <w:pPr>
        <w:ind w:left="4800" w:hanging="360"/>
      </w:pPr>
      <w:rPr>
        <w:rFonts w:ascii="Symbol" w:hAnsi="Symbol" w:hint="default"/>
      </w:rPr>
    </w:lvl>
    <w:lvl w:ilvl="7" w:tplc="FFFFFFFF" w:tentative="1">
      <w:start w:val="1"/>
      <w:numFmt w:val="bullet"/>
      <w:lvlText w:val="o"/>
      <w:lvlJc w:val="left"/>
      <w:pPr>
        <w:ind w:left="5520" w:hanging="360"/>
      </w:pPr>
      <w:rPr>
        <w:rFonts w:ascii="Courier New" w:hAnsi="Courier New" w:hint="default"/>
      </w:rPr>
    </w:lvl>
    <w:lvl w:ilvl="8" w:tplc="FFFFFFFF" w:tentative="1">
      <w:start w:val="1"/>
      <w:numFmt w:val="bullet"/>
      <w:lvlText w:val=""/>
      <w:lvlJc w:val="left"/>
      <w:pPr>
        <w:ind w:left="6240" w:hanging="360"/>
      </w:pPr>
      <w:rPr>
        <w:rFonts w:ascii="Wingdings" w:hAnsi="Wingdings" w:hint="default"/>
      </w:rPr>
    </w:lvl>
  </w:abstractNum>
  <w:abstractNum w:abstractNumId="1" w15:restartNumberingAfterBreak="0">
    <w:nsid w:val="27786879"/>
    <w:multiLevelType w:val="hybridMultilevel"/>
    <w:tmpl w:val="4D680E0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327E47D9"/>
    <w:multiLevelType w:val="hybridMultilevel"/>
    <w:tmpl w:val="D55CBA88"/>
    <w:lvl w:ilvl="0" w:tplc="F4C271F8">
      <w:start w:val="1"/>
      <w:numFmt w:val="bullet"/>
      <w:lvlText w:val="•"/>
      <w:lvlJc w:val="left"/>
      <w:pPr>
        <w:ind w:left="480" w:hanging="360"/>
      </w:pPr>
      <w:rPr>
        <w:rFonts w:hint="default"/>
      </w:rPr>
    </w:lvl>
    <w:lvl w:ilvl="1" w:tplc="FFFFFFFF" w:tentative="1">
      <w:start w:val="1"/>
      <w:numFmt w:val="bullet"/>
      <w:lvlText w:val="o"/>
      <w:lvlJc w:val="left"/>
      <w:pPr>
        <w:ind w:left="1200" w:hanging="360"/>
      </w:pPr>
      <w:rPr>
        <w:rFonts w:ascii="Courier New" w:hAnsi="Courier New" w:hint="default"/>
      </w:rPr>
    </w:lvl>
    <w:lvl w:ilvl="2" w:tplc="FFFFFFFF" w:tentative="1">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2640" w:hanging="360"/>
      </w:pPr>
      <w:rPr>
        <w:rFonts w:ascii="Symbol" w:hAnsi="Symbol" w:hint="default"/>
      </w:rPr>
    </w:lvl>
    <w:lvl w:ilvl="4" w:tplc="FFFFFFFF" w:tentative="1">
      <w:start w:val="1"/>
      <w:numFmt w:val="bullet"/>
      <w:lvlText w:val="o"/>
      <w:lvlJc w:val="left"/>
      <w:pPr>
        <w:ind w:left="3360" w:hanging="360"/>
      </w:pPr>
      <w:rPr>
        <w:rFonts w:ascii="Courier New" w:hAnsi="Courier New" w:hint="default"/>
      </w:rPr>
    </w:lvl>
    <w:lvl w:ilvl="5" w:tplc="FFFFFFFF" w:tentative="1">
      <w:start w:val="1"/>
      <w:numFmt w:val="bullet"/>
      <w:lvlText w:val=""/>
      <w:lvlJc w:val="left"/>
      <w:pPr>
        <w:ind w:left="4080" w:hanging="360"/>
      </w:pPr>
      <w:rPr>
        <w:rFonts w:ascii="Wingdings" w:hAnsi="Wingdings" w:hint="default"/>
      </w:rPr>
    </w:lvl>
    <w:lvl w:ilvl="6" w:tplc="FFFFFFFF" w:tentative="1">
      <w:start w:val="1"/>
      <w:numFmt w:val="bullet"/>
      <w:lvlText w:val=""/>
      <w:lvlJc w:val="left"/>
      <w:pPr>
        <w:ind w:left="4800" w:hanging="360"/>
      </w:pPr>
      <w:rPr>
        <w:rFonts w:ascii="Symbol" w:hAnsi="Symbol" w:hint="default"/>
      </w:rPr>
    </w:lvl>
    <w:lvl w:ilvl="7" w:tplc="FFFFFFFF" w:tentative="1">
      <w:start w:val="1"/>
      <w:numFmt w:val="bullet"/>
      <w:lvlText w:val="o"/>
      <w:lvlJc w:val="left"/>
      <w:pPr>
        <w:ind w:left="5520" w:hanging="360"/>
      </w:pPr>
      <w:rPr>
        <w:rFonts w:ascii="Courier New" w:hAnsi="Courier New" w:hint="default"/>
      </w:rPr>
    </w:lvl>
    <w:lvl w:ilvl="8" w:tplc="FFFFFFFF" w:tentative="1">
      <w:start w:val="1"/>
      <w:numFmt w:val="bullet"/>
      <w:lvlText w:val=""/>
      <w:lvlJc w:val="left"/>
      <w:pPr>
        <w:ind w:left="6240" w:hanging="360"/>
      </w:pPr>
      <w:rPr>
        <w:rFonts w:ascii="Wingdings" w:hAnsi="Wingdings" w:hint="default"/>
      </w:rPr>
    </w:lvl>
  </w:abstractNum>
  <w:abstractNum w:abstractNumId="3" w15:restartNumberingAfterBreak="0">
    <w:nsid w:val="3F5724A2"/>
    <w:multiLevelType w:val="hybridMultilevel"/>
    <w:tmpl w:val="07AED856"/>
    <w:lvl w:ilvl="0" w:tplc="F4C271F8">
      <w:start w:val="1"/>
      <w:numFmt w:val="bullet"/>
      <w:lvlText w:val="•"/>
      <w:lvlJc w:val="left"/>
      <w:pPr>
        <w:ind w:left="360" w:hanging="240"/>
      </w:pPr>
    </w:lvl>
    <w:lvl w:ilvl="1" w:tplc="C9008070">
      <w:start w:val="1"/>
      <w:numFmt w:val="bullet"/>
      <w:lvlText w:val="◦"/>
      <w:lvlJc w:val="left"/>
      <w:pPr>
        <w:ind w:left="720" w:hanging="240"/>
      </w:pPr>
    </w:lvl>
    <w:lvl w:ilvl="2" w:tplc="E8D00174">
      <w:numFmt w:val="decimal"/>
      <w:lvlText w:val=""/>
      <w:lvlJc w:val="left"/>
    </w:lvl>
    <w:lvl w:ilvl="3" w:tplc="145A3288">
      <w:numFmt w:val="decimal"/>
      <w:lvlText w:val=""/>
      <w:lvlJc w:val="left"/>
    </w:lvl>
    <w:lvl w:ilvl="4" w:tplc="DCCAEA92">
      <w:numFmt w:val="decimal"/>
      <w:lvlText w:val=""/>
      <w:lvlJc w:val="left"/>
    </w:lvl>
    <w:lvl w:ilvl="5" w:tplc="901CFD38">
      <w:numFmt w:val="decimal"/>
      <w:lvlText w:val=""/>
      <w:lvlJc w:val="left"/>
    </w:lvl>
    <w:lvl w:ilvl="6" w:tplc="EB6C403E">
      <w:numFmt w:val="decimal"/>
      <w:lvlText w:val=""/>
      <w:lvlJc w:val="left"/>
    </w:lvl>
    <w:lvl w:ilvl="7" w:tplc="E18434D6">
      <w:numFmt w:val="decimal"/>
      <w:lvlText w:val=""/>
      <w:lvlJc w:val="left"/>
    </w:lvl>
    <w:lvl w:ilvl="8" w:tplc="736A4452">
      <w:numFmt w:val="decimal"/>
      <w:lvlText w:val=""/>
      <w:lvlJc w:val="left"/>
    </w:lvl>
  </w:abstractNum>
  <w:abstractNum w:abstractNumId="4" w15:restartNumberingAfterBreak="0">
    <w:nsid w:val="56B8284E"/>
    <w:multiLevelType w:val="hybridMultilevel"/>
    <w:tmpl w:val="E904EFAE"/>
    <w:lvl w:ilvl="0" w:tplc="A2DAED30">
      <w:start w:val="1"/>
      <w:numFmt w:val="bullet"/>
      <w:lvlText w:val="●"/>
      <w:lvlJc w:val="left"/>
      <w:pPr>
        <w:ind w:left="720" w:hanging="360"/>
      </w:pPr>
    </w:lvl>
    <w:lvl w:ilvl="1" w:tplc="EA0C8D42">
      <w:start w:val="1"/>
      <w:numFmt w:val="bullet"/>
      <w:lvlText w:val="○"/>
      <w:lvlJc w:val="left"/>
      <w:pPr>
        <w:ind w:left="1440" w:hanging="360"/>
      </w:pPr>
    </w:lvl>
    <w:lvl w:ilvl="2" w:tplc="BA2842A0">
      <w:start w:val="1"/>
      <w:numFmt w:val="bullet"/>
      <w:lvlText w:val="■"/>
      <w:lvlJc w:val="left"/>
      <w:pPr>
        <w:ind w:left="2160" w:hanging="360"/>
      </w:pPr>
    </w:lvl>
    <w:lvl w:ilvl="3" w:tplc="7A1C13F6">
      <w:start w:val="1"/>
      <w:numFmt w:val="bullet"/>
      <w:lvlText w:val="●"/>
      <w:lvlJc w:val="left"/>
      <w:pPr>
        <w:ind w:left="2880" w:hanging="360"/>
      </w:pPr>
    </w:lvl>
    <w:lvl w:ilvl="4" w:tplc="4A7E344A">
      <w:start w:val="1"/>
      <w:numFmt w:val="bullet"/>
      <w:lvlText w:val="○"/>
      <w:lvlJc w:val="left"/>
      <w:pPr>
        <w:ind w:left="3600" w:hanging="360"/>
      </w:pPr>
    </w:lvl>
    <w:lvl w:ilvl="5" w:tplc="51E06C8C">
      <w:start w:val="1"/>
      <w:numFmt w:val="bullet"/>
      <w:lvlText w:val="■"/>
      <w:lvlJc w:val="left"/>
      <w:pPr>
        <w:ind w:left="4320" w:hanging="360"/>
      </w:pPr>
    </w:lvl>
    <w:lvl w:ilvl="6" w:tplc="C60AF1A4">
      <w:start w:val="1"/>
      <w:numFmt w:val="bullet"/>
      <w:lvlText w:val="●"/>
      <w:lvlJc w:val="left"/>
      <w:pPr>
        <w:ind w:left="5040" w:hanging="360"/>
      </w:pPr>
    </w:lvl>
    <w:lvl w:ilvl="7" w:tplc="A8204598">
      <w:start w:val="1"/>
      <w:numFmt w:val="bullet"/>
      <w:lvlText w:val="●"/>
      <w:lvlJc w:val="left"/>
      <w:pPr>
        <w:ind w:left="5760" w:hanging="360"/>
      </w:pPr>
    </w:lvl>
    <w:lvl w:ilvl="8" w:tplc="35D80918">
      <w:start w:val="1"/>
      <w:numFmt w:val="bullet"/>
      <w:lvlText w:val="●"/>
      <w:lvlJc w:val="left"/>
      <w:pPr>
        <w:ind w:left="6480" w:hanging="360"/>
      </w:pPr>
    </w:lvl>
  </w:abstractNum>
  <w:abstractNum w:abstractNumId="5" w15:restartNumberingAfterBreak="0">
    <w:nsid w:val="65D557DA"/>
    <w:multiLevelType w:val="multilevel"/>
    <w:tmpl w:val="1012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F4A73"/>
    <w:multiLevelType w:val="hybridMultilevel"/>
    <w:tmpl w:val="1CD8F3AA"/>
    <w:lvl w:ilvl="0" w:tplc="EA8459A2">
      <w:numFmt w:val="bullet"/>
      <w:lvlText w:val=""/>
      <w:lvlJc w:val="left"/>
      <w:pPr>
        <w:ind w:left="480" w:hanging="360"/>
      </w:pPr>
      <w:rPr>
        <w:rFonts w:ascii="Arial" w:eastAsia="Arial" w:hAnsi="Arial" w:cs="Aria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7E7239C4"/>
    <w:multiLevelType w:val="hybridMultilevel"/>
    <w:tmpl w:val="C1683C7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93861290">
    <w:abstractNumId w:val="4"/>
    <w:lvlOverride w:ilvl="0">
      <w:startOverride w:val="1"/>
    </w:lvlOverride>
  </w:num>
  <w:num w:numId="2" w16cid:durableId="1324772697">
    <w:abstractNumId w:val="3"/>
    <w:lvlOverride w:ilvl="0">
      <w:startOverride w:val="1"/>
    </w:lvlOverride>
  </w:num>
  <w:num w:numId="3" w16cid:durableId="43875375">
    <w:abstractNumId w:val="3"/>
  </w:num>
  <w:num w:numId="4" w16cid:durableId="1633711172">
    <w:abstractNumId w:val="5"/>
  </w:num>
  <w:num w:numId="5" w16cid:durableId="126120394">
    <w:abstractNumId w:val="1"/>
  </w:num>
  <w:num w:numId="6" w16cid:durableId="601110047">
    <w:abstractNumId w:val="6"/>
  </w:num>
  <w:num w:numId="7" w16cid:durableId="564878728">
    <w:abstractNumId w:val="7"/>
  </w:num>
  <w:num w:numId="8" w16cid:durableId="1727223149">
    <w:abstractNumId w:val="0"/>
  </w:num>
  <w:num w:numId="9" w16cid:durableId="25082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9E"/>
    <w:rsid w:val="00023A4C"/>
    <w:rsid w:val="000575FF"/>
    <w:rsid w:val="00063816"/>
    <w:rsid w:val="000A25B6"/>
    <w:rsid w:val="000A2A0F"/>
    <w:rsid w:val="001C1140"/>
    <w:rsid w:val="002466EF"/>
    <w:rsid w:val="002A256A"/>
    <w:rsid w:val="002D01D4"/>
    <w:rsid w:val="003216AE"/>
    <w:rsid w:val="00340A41"/>
    <w:rsid w:val="003442DE"/>
    <w:rsid w:val="003473C2"/>
    <w:rsid w:val="003A14A1"/>
    <w:rsid w:val="003A4108"/>
    <w:rsid w:val="003A75CE"/>
    <w:rsid w:val="003D2716"/>
    <w:rsid w:val="004725D1"/>
    <w:rsid w:val="004910B5"/>
    <w:rsid w:val="004C003A"/>
    <w:rsid w:val="004E0A9E"/>
    <w:rsid w:val="004F7ED5"/>
    <w:rsid w:val="00542979"/>
    <w:rsid w:val="005453A3"/>
    <w:rsid w:val="00647857"/>
    <w:rsid w:val="00655D45"/>
    <w:rsid w:val="00664975"/>
    <w:rsid w:val="00683DD2"/>
    <w:rsid w:val="006918B5"/>
    <w:rsid w:val="006D3AE9"/>
    <w:rsid w:val="006F6884"/>
    <w:rsid w:val="00715BEA"/>
    <w:rsid w:val="00732B39"/>
    <w:rsid w:val="00734FA4"/>
    <w:rsid w:val="007943A4"/>
    <w:rsid w:val="007A085A"/>
    <w:rsid w:val="007B5429"/>
    <w:rsid w:val="007F380D"/>
    <w:rsid w:val="007F75BE"/>
    <w:rsid w:val="008147F4"/>
    <w:rsid w:val="0085033F"/>
    <w:rsid w:val="00856771"/>
    <w:rsid w:val="0089480F"/>
    <w:rsid w:val="008A2D60"/>
    <w:rsid w:val="008C0B99"/>
    <w:rsid w:val="008C2432"/>
    <w:rsid w:val="008D439F"/>
    <w:rsid w:val="008E762E"/>
    <w:rsid w:val="009121E1"/>
    <w:rsid w:val="00913F3C"/>
    <w:rsid w:val="0094388B"/>
    <w:rsid w:val="009B5F96"/>
    <w:rsid w:val="00A17532"/>
    <w:rsid w:val="00A2717D"/>
    <w:rsid w:val="00A41C75"/>
    <w:rsid w:val="00A7549E"/>
    <w:rsid w:val="00A80EF8"/>
    <w:rsid w:val="00A95F65"/>
    <w:rsid w:val="00AA49EA"/>
    <w:rsid w:val="00AE2EF7"/>
    <w:rsid w:val="00B66526"/>
    <w:rsid w:val="00B84D27"/>
    <w:rsid w:val="00B946C7"/>
    <w:rsid w:val="00BE2E36"/>
    <w:rsid w:val="00BE6768"/>
    <w:rsid w:val="00BF5FA8"/>
    <w:rsid w:val="00C074D6"/>
    <w:rsid w:val="00C60E38"/>
    <w:rsid w:val="00C67B0A"/>
    <w:rsid w:val="00D07542"/>
    <w:rsid w:val="00D30980"/>
    <w:rsid w:val="00D62A6F"/>
    <w:rsid w:val="00D65FD5"/>
    <w:rsid w:val="00DB7697"/>
    <w:rsid w:val="00DF3FB4"/>
    <w:rsid w:val="00E70F80"/>
    <w:rsid w:val="00EE2C37"/>
    <w:rsid w:val="00F07ECD"/>
    <w:rsid w:val="00F354A1"/>
    <w:rsid w:val="00F425F0"/>
    <w:rsid w:val="00F7161B"/>
    <w:rsid w:val="00F8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8782"/>
  <w15:docId w15:val="{58B4B85B-E194-1C47-9F03-F6ABA1C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32"/>
      <w:szCs w:val="32"/>
    </w:rPr>
  </w:style>
  <w:style w:type="paragraph" w:styleId="Heading2">
    <w:name w:val="heading 2"/>
    <w:uiPriority w:val="9"/>
    <w:semiHidden/>
    <w:unhideWhenUsed/>
    <w:qFormat/>
    <w:pPr>
      <w:spacing w:before="180" w:after="6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697"/>
    <w:pPr>
      <w:tabs>
        <w:tab w:val="center" w:pos="4680"/>
        <w:tab w:val="right" w:pos="9360"/>
      </w:tabs>
    </w:pPr>
  </w:style>
  <w:style w:type="character" w:customStyle="1" w:styleId="HeaderChar">
    <w:name w:val="Header Char"/>
    <w:basedOn w:val="DefaultParagraphFont"/>
    <w:link w:val="Header"/>
    <w:uiPriority w:val="99"/>
    <w:rsid w:val="00DB7697"/>
  </w:style>
  <w:style w:type="paragraph" w:styleId="Footer">
    <w:name w:val="footer"/>
    <w:basedOn w:val="Normal"/>
    <w:link w:val="FooterChar"/>
    <w:uiPriority w:val="99"/>
    <w:unhideWhenUsed/>
    <w:rsid w:val="00DB7697"/>
    <w:pPr>
      <w:tabs>
        <w:tab w:val="center" w:pos="4680"/>
        <w:tab w:val="right" w:pos="9360"/>
      </w:tabs>
    </w:pPr>
  </w:style>
  <w:style w:type="character" w:customStyle="1" w:styleId="FooterChar">
    <w:name w:val="Footer Char"/>
    <w:basedOn w:val="DefaultParagraphFont"/>
    <w:link w:val="Footer"/>
    <w:uiPriority w:val="99"/>
    <w:rsid w:val="00DB7697"/>
  </w:style>
  <w:style w:type="paragraph" w:styleId="NormalWeb">
    <w:name w:val="Normal (Web)"/>
    <w:basedOn w:val="Normal"/>
    <w:uiPriority w:val="99"/>
    <w:semiHidden/>
    <w:unhideWhenUsed/>
    <w:rsid w:val="002A256A"/>
    <w:rPr>
      <w:rFonts w:ascii="Times New Roman" w:hAnsi="Times New Roman" w:cs="Times New Roman"/>
      <w:sz w:val="24"/>
      <w:szCs w:val="24"/>
    </w:rPr>
  </w:style>
  <w:style w:type="character" w:styleId="Strong">
    <w:name w:val="Strong"/>
    <w:basedOn w:val="DefaultParagraphFont"/>
    <w:uiPriority w:val="22"/>
    <w:qFormat/>
    <w:rsid w:val="002A256A"/>
    <w:rPr>
      <w:b/>
      <w:bCs/>
    </w:rPr>
  </w:style>
  <w:style w:type="paragraph" w:styleId="Revision">
    <w:name w:val="Revision"/>
    <w:hidden/>
    <w:uiPriority w:val="99"/>
    <w:semiHidden/>
    <w:rsid w:val="00683DD2"/>
  </w:style>
  <w:style w:type="character" w:styleId="CommentReference">
    <w:name w:val="annotation reference"/>
    <w:basedOn w:val="DefaultParagraphFont"/>
    <w:uiPriority w:val="99"/>
    <w:semiHidden/>
    <w:unhideWhenUsed/>
    <w:rsid w:val="00683DD2"/>
    <w:rPr>
      <w:sz w:val="16"/>
      <w:szCs w:val="16"/>
    </w:rPr>
  </w:style>
  <w:style w:type="paragraph" w:styleId="CommentText">
    <w:name w:val="annotation text"/>
    <w:basedOn w:val="Normal"/>
    <w:link w:val="CommentTextChar"/>
    <w:uiPriority w:val="99"/>
    <w:unhideWhenUsed/>
    <w:rsid w:val="00683DD2"/>
  </w:style>
  <w:style w:type="character" w:customStyle="1" w:styleId="CommentTextChar">
    <w:name w:val="Comment Text Char"/>
    <w:basedOn w:val="DefaultParagraphFont"/>
    <w:link w:val="CommentText"/>
    <w:uiPriority w:val="99"/>
    <w:rsid w:val="00683DD2"/>
  </w:style>
  <w:style w:type="paragraph" w:styleId="CommentSubject">
    <w:name w:val="annotation subject"/>
    <w:basedOn w:val="CommentText"/>
    <w:next w:val="CommentText"/>
    <w:link w:val="CommentSubjectChar"/>
    <w:uiPriority w:val="99"/>
    <w:semiHidden/>
    <w:unhideWhenUsed/>
    <w:rsid w:val="00683DD2"/>
    <w:rPr>
      <w:b/>
      <w:bCs/>
    </w:rPr>
  </w:style>
  <w:style w:type="character" w:customStyle="1" w:styleId="CommentSubjectChar">
    <w:name w:val="Comment Subject Char"/>
    <w:basedOn w:val="CommentTextChar"/>
    <w:link w:val="CommentSubject"/>
    <w:uiPriority w:val="99"/>
    <w:semiHidden/>
    <w:rsid w:val="00683DD2"/>
    <w:rPr>
      <w:b/>
      <w:bCs/>
    </w:rPr>
  </w:style>
  <w:style w:type="character" w:styleId="FollowedHyperlink">
    <w:name w:val="FollowedHyperlink"/>
    <w:basedOn w:val="DefaultParagraphFont"/>
    <w:uiPriority w:val="99"/>
    <w:semiHidden/>
    <w:unhideWhenUsed/>
    <w:rsid w:val="00732B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mariana-lebron" TargetMode="External"/><Relationship Id="rId3" Type="http://schemas.openxmlformats.org/officeDocument/2006/relationships/settings" Target="settings.xml"/><Relationship Id="rId7" Type="http://schemas.openxmlformats.org/officeDocument/2006/relationships/hyperlink" Target="https://www.marianalebr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Lebron, Mariana J.</cp:lastModifiedBy>
  <cp:revision>2</cp:revision>
  <dcterms:created xsi:type="dcterms:W3CDTF">2026-03-17T19:37:00Z</dcterms:created>
  <dcterms:modified xsi:type="dcterms:W3CDTF">2026-03-17T19:37:00Z</dcterms:modified>
</cp:coreProperties>
</file>